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E0A6F" w14:textId="77777777" w:rsidR="00D45D8C" w:rsidRPr="00CB22C2" w:rsidRDefault="00D45D8C" w:rsidP="0041264D">
      <w:pPr>
        <w:pStyle w:val="Heading1"/>
        <w:jc w:val="center"/>
      </w:pPr>
      <w:r w:rsidRPr="00CB22C2">
        <w:t>REQUEST FOR PROPOSAL (RFP)</w:t>
      </w:r>
    </w:p>
    <w:p w14:paraId="391312ED" w14:textId="77777777" w:rsidR="00D45D8C" w:rsidRPr="00CB22C2" w:rsidRDefault="00D45D8C" w:rsidP="00D45D8C">
      <w:pPr>
        <w:jc w:val="center"/>
        <w:rPr>
          <w:rFonts w:ascii="Arial" w:hAnsi="Arial"/>
          <w:b/>
        </w:rPr>
      </w:pPr>
    </w:p>
    <w:p w14:paraId="2BC9D655" w14:textId="50044781" w:rsidR="00D45D8C" w:rsidRPr="00CB22C2" w:rsidRDefault="00091133" w:rsidP="00D45D8C">
      <w:pPr>
        <w:jc w:val="center"/>
        <w:rPr>
          <w:rFonts w:ascii="Arial" w:hAnsi="Arial"/>
          <w:b/>
        </w:rPr>
      </w:pPr>
      <w:r>
        <w:rPr>
          <w:rFonts w:ascii="Arial" w:hAnsi="Arial"/>
          <w:b/>
        </w:rPr>
        <w:t xml:space="preserve">RFP # </w:t>
      </w:r>
      <w:r w:rsidR="00D95500">
        <w:rPr>
          <w:rFonts w:ascii="Arial" w:hAnsi="Arial"/>
          <w:b/>
        </w:rPr>
        <w:t>24-001</w:t>
      </w:r>
    </w:p>
    <w:p w14:paraId="7930323F" w14:textId="77777777" w:rsidR="00D45D8C" w:rsidRPr="00CB22C2" w:rsidRDefault="00D45D8C" w:rsidP="00D45D8C">
      <w:pPr>
        <w:pStyle w:val="Header"/>
        <w:tabs>
          <w:tab w:val="clear" w:pos="4320"/>
          <w:tab w:val="clear" w:pos="8640"/>
        </w:tabs>
        <w:jc w:val="center"/>
        <w:rPr>
          <w:rFonts w:ascii="Arial" w:hAnsi="Arial"/>
          <w:b/>
        </w:rPr>
      </w:pPr>
    </w:p>
    <w:p w14:paraId="4904A401" w14:textId="77777777" w:rsidR="00D45D8C" w:rsidRPr="00CB22C2" w:rsidRDefault="00D45D8C" w:rsidP="00D45D8C">
      <w:pPr>
        <w:jc w:val="center"/>
        <w:rPr>
          <w:rFonts w:ascii="Arial" w:hAnsi="Arial"/>
          <w:b/>
        </w:rPr>
      </w:pPr>
      <w:r w:rsidRPr="00CB22C2">
        <w:rPr>
          <w:rFonts w:ascii="Arial" w:hAnsi="Arial"/>
          <w:b/>
        </w:rPr>
        <w:t>NEW YORK STATE EDUCATION DEPARTMENT</w:t>
      </w:r>
    </w:p>
    <w:p w14:paraId="5214A3C9" w14:textId="77777777" w:rsidR="00D45D8C" w:rsidRPr="00CB22C2" w:rsidRDefault="00D45D8C" w:rsidP="00D45D8C">
      <w:pPr>
        <w:jc w:val="center"/>
        <w:rPr>
          <w:rFonts w:ascii="Arial" w:hAnsi="Arial"/>
          <w:b/>
        </w:rPr>
      </w:pPr>
    </w:p>
    <w:p w14:paraId="7CDC45A9" w14:textId="6A6A80E7" w:rsidR="00D45D8C" w:rsidRPr="00CB22C2" w:rsidRDefault="00D45D8C" w:rsidP="00AB4EAB">
      <w:pPr>
        <w:jc w:val="center"/>
      </w:pPr>
      <w:r w:rsidRPr="00CB22C2">
        <w:t xml:space="preserve">Title: </w:t>
      </w:r>
      <w:r w:rsidRPr="00CB22C2">
        <w:tab/>
      </w:r>
      <w:r w:rsidR="00AB4EAB" w:rsidRPr="00AB4EAB">
        <w:rPr>
          <w:rFonts w:ascii="Arial" w:hAnsi="Arial"/>
          <w:b/>
        </w:rPr>
        <w:t>20</w:t>
      </w:r>
      <w:r w:rsidR="00AB4EAB">
        <w:rPr>
          <w:rFonts w:ascii="Arial" w:hAnsi="Arial"/>
          <w:b/>
        </w:rPr>
        <w:t>24</w:t>
      </w:r>
      <w:r w:rsidR="00AB4EAB" w:rsidRPr="00AB4EAB">
        <w:rPr>
          <w:rFonts w:ascii="Arial" w:hAnsi="Arial"/>
          <w:b/>
        </w:rPr>
        <w:t>-20</w:t>
      </w:r>
      <w:r w:rsidR="00AB4EAB">
        <w:rPr>
          <w:rFonts w:ascii="Arial" w:hAnsi="Arial"/>
          <w:b/>
        </w:rPr>
        <w:t>29</w:t>
      </w:r>
      <w:r w:rsidR="00AB4EAB" w:rsidRPr="00AB4EAB">
        <w:rPr>
          <w:rFonts w:ascii="Arial" w:hAnsi="Arial"/>
          <w:b/>
        </w:rPr>
        <w:t xml:space="preserve"> New York State Geological Survey (NYSGS)/New York State Museum (NYSM) </w:t>
      </w:r>
      <w:r w:rsidR="001C69F5">
        <w:rPr>
          <w:rFonts w:ascii="Arial" w:hAnsi="Arial"/>
          <w:b/>
        </w:rPr>
        <w:t xml:space="preserve">Scientific </w:t>
      </w:r>
      <w:r w:rsidR="00AB4EAB">
        <w:rPr>
          <w:rFonts w:ascii="Arial" w:hAnsi="Arial"/>
          <w:b/>
        </w:rPr>
        <w:t>Sediment</w:t>
      </w:r>
      <w:r w:rsidR="00BA666B">
        <w:rPr>
          <w:rFonts w:ascii="Arial" w:hAnsi="Arial"/>
          <w:b/>
        </w:rPr>
        <w:t xml:space="preserve"> (Soil)</w:t>
      </w:r>
      <w:r w:rsidR="00AB4EAB">
        <w:rPr>
          <w:rFonts w:ascii="Arial" w:hAnsi="Arial"/>
          <w:b/>
        </w:rPr>
        <w:t xml:space="preserve"> Coring-</w:t>
      </w:r>
      <w:r w:rsidR="00AB4EAB" w:rsidRPr="00AB4EAB">
        <w:rPr>
          <w:rFonts w:ascii="Arial" w:hAnsi="Arial"/>
          <w:b/>
        </w:rPr>
        <w:t>Drilling Services</w:t>
      </w:r>
      <w:r w:rsidRPr="00CB22C2">
        <w:t xml:space="preserve"> </w:t>
      </w:r>
      <w:r w:rsidRPr="00CB22C2">
        <w:rPr>
          <w:u w:val="single"/>
        </w:rPr>
        <w:fldChar w:fldCharType="begin"/>
      </w:r>
      <w:r w:rsidRPr="00CB22C2">
        <w:rPr>
          <w:u w:val="single"/>
        </w:rPr>
        <w:instrText xml:space="preserve">  </w:instrText>
      </w:r>
      <w:r w:rsidRPr="00CB22C2">
        <w:rPr>
          <w:u w:val="single"/>
        </w:rPr>
        <w:fldChar w:fldCharType="end"/>
      </w:r>
    </w:p>
    <w:p w14:paraId="296956F6" w14:textId="77777777" w:rsidR="00D45D8C" w:rsidRPr="00CB22C2" w:rsidRDefault="00D45D8C" w:rsidP="00D45D8C">
      <w:pPr>
        <w:rPr>
          <w:rFonts w:ascii="Arial" w:hAnsi="Arial"/>
        </w:rPr>
      </w:pPr>
    </w:p>
    <w:p w14:paraId="3C88DEA3" w14:textId="2079B2D4" w:rsidR="00AB4EAB" w:rsidRPr="00FE1648" w:rsidRDefault="00AB4EAB" w:rsidP="00AB4EAB">
      <w:pPr>
        <w:jc w:val="both"/>
        <w:rPr>
          <w:rFonts w:ascii="Arial" w:hAnsi="Arial" w:cs="Arial"/>
        </w:rPr>
      </w:pPr>
      <w:bookmarkStart w:id="0" w:name="_Hlk528682101"/>
      <w:r w:rsidRPr="001F61B6">
        <w:rPr>
          <w:rFonts w:ascii="Arial" w:hAnsi="Arial"/>
        </w:rPr>
        <w:t xml:space="preserve">The New York State Education Department (NYSED) - </w:t>
      </w:r>
      <w:bookmarkStart w:id="1" w:name="_Hlk511234280"/>
      <w:r w:rsidRPr="001F61B6">
        <w:rPr>
          <w:rFonts w:ascii="Arial" w:hAnsi="Arial"/>
        </w:rPr>
        <w:t xml:space="preserve">Office of Cultural Education (OCE) </w:t>
      </w:r>
      <w:bookmarkEnd w:id="1"/>
      <w:r w:rsidRPr="001F61B6">
        <w:rPr>
          <w:rFonts w:ascii="Arial" w:hAnsi="Arial"/>
        </w:rPr>
        <w:t xml:space="preserve">is seeking bids for the selection of </w:t>
      </w:r>
      <w:r w:rsidR="002A5033" w:rsidRPr="001F61B6">
        <w:rPr>
          <w:rFonts w:ascii="Arial" w:hAnsi="Arial"/>
        </w:rPr>
        <w:t xml:space="preserve">up to </w:t>
      </w:r>
      <w:r w:rsidR="00591654" w:rsidRPr="001F61B6">
        <w:rPr>
          <w:rFonts w:ascii="Arial" w:hAnsi="Arial"/>
        </w:rPr>
        <w:t>two</w:t>
      </w:r>
      <w:r w:rsidR="002A5033" w:rsidRPr="001F61B6">
        <w:rPr>
          <w:rFonts w:ascii="Arial" w:hAnsi="Arial"/>
        </w:rPr>
        <w:t xml:space="preserve"> (2)</w:t>
      </w:r>
      <w:r w:rsidR="00591654" w:rsidRPr="001F61B6">
        <w:rPr>
          <w:rFonts w:ascii="Arial" w:hAnsi="Arial"/>
        </w:rPr>
        <w:t xml:space="preserve"> </w:t>
      </w:r>
      <w:r w:rsidRPr="001F61B6">
        <w:rPr>
          <w:rFonts w:ascii="Arial" w:hAnsi="Arial"/>
        </w:rPr>
        <w:t>consultant</w:t>
      </w:r>
      <w:r w:rsidR="008E0387" w:rsidRPr="001F61B6">
        <w:rPr>
          <w:rFonts w:ascii="Arial" w:hAnsi="Arial"/>
        </w:rPr>
        <w:t>s</w:t>
      </w:r>
      <w:r w:rsidRPr="001F61B6">
        <w:rPr>
          <w:rFonts w:ascii="Arial" w:hAnsi="Arial"/>
        </w:rPr>
        <w:t xml:space="preserve"> to collect sediment</w:t>
      </w:r>
      <w:r w:rsidR="00BA666B" w:rsidRPr="001F61B6">
        <w:rPr>
          <w:rFonts w:ascii="Arial" w:hAnsi="Arial"/>
        </w:rPr>
        <w:t xml:space="preserve"> (soil)</w:t>
      </w:r>
      <w:r w:rsidRPr="001F61B6">
        <w:rPr>
          <w:rFonts w:ascii="Arial" w:hAnsi="Arial"/>
        </w:rPr>
        <w:t xml:space="preserve"> cores and provide drilling services for its Geological Survey </w:t>
      </w:r>
      <w:r w:rsidR="008E0387" w:rsidRPr="001F61B6">
        <w:rPr>
          <w:rFonts w:ascii="Arial" w:hAnsi="Arial"/>
        </w:rPr>
        <w:t xml:space="preserve">(NYSGS) </w:t>
      </w:r>
      <w:r w:rsidRPr="001F61B6">
        <w:rPr>
          <w:rFonts w:ascii="Arial" w:hAnsi="Arial"/>
        </w:rPr>
        <w:t xml:space="preserve">Program, a program within the Research &amp; Collections </w:t>
      </w:r>
      <w:r w:rsidR="00591654" w:rsidRPr="001F61B6">
        <w:rPr>
          <w:rFonts w:ascii="Arial" w:hAnsi="Arial"/>
        </w:rPr>
        <w:t>Division</w:t>
      </w:r>
      <w:r w:rsidRPr="001F61B6">
        <w:rPr>
          <w:rFonts w:ascii="Arial" w:hAnsi="Arial"/>
        </w:rPr>
        <w:t xml:space="preserve"> of the New York State Museum. Services are required for the 2024-2029 spring/summer/fall field seasons in support of geological mapping. At present, </w:t>
      </w:r>
      <w:r w:rsidR="002A5033" w:rsidRPr="001F61B6">
        <w:rPr>
          <w:rFonts w:ascii="Arial" w:hAnsi="Arial"/>
        </w:rPr>
        <w:t xml:space="preserve">NYSED anticipates </w:t>
      </w:r>
      <w:r w:rsidRPr="001F61B6">
        <w:rPr>
          <w:rFonts w:ascii="Arial" w:hAnsi="Arial"/>
        </w:rPr>
        <w:t xml:space="preserve">the need for </w:t>
      </w:r>
      <w:r w:rsidR="00631504" w:rsidRPr="001F61B6">
        <w:rPr>
          <w:rFonts w:ascii="Arial" w:hAnsi="Arial"/>
        </w:rPr>
        <w:t xml:space="preserve">collection of drill core in </w:t>
      </w:r>
      <w:r w:rsidRPr="001F61B6">
        <w:rPr>
          <w:rFonts w:ascii="Arial" w:hAnsi="Arial"/>
        </w:rPr>
        <w:t xml:space="preserve">Central and Eastern New York. </w:t>
      </w:r>
    </w:p>
    <w:bookmarkEnd w:id="0"/>
    <w:p w14:paraId="6AC483E9" w14:textId="77777777" w:rsidR="00AB4EAB" w:rsidRDefault="00AB4EAB" w:rsidP="00C64C2B">
      <w:pPr>
        <w:jc w:val="both"/>
        <w:rPr>
          <w:rFonts w:ascii="Arial" w:hAnsi="Arial"/>
        </w:rPr>
      </w:pPr>
    </w:p>
    <w:p w14:paraId="2FC895D0" w14:textId="1485C433" w:rsidR="00E7346A" w:rsidRDefault="00C64C2B" w:rsidP="00C64C2B">
      <w:pPr>
        <w:jc w:val="both"/>
        <w:rPr>
          <w:rFonts w:ascii="Arial" w:hAnsi="Arial" w:cs="Arial"/>
          <w:bCs/>
        </w:rPr>
      </w:pPr>
      <w:r w:rsidRPr="00CB22C2">
        <w:rPr>
          <w:rFonts w:ascii="Arial" w:hAnsi="Arial"/>
        </w:rPr>
        <w:t xml:space="preserve">Subcontracting </w:t>
      </w:r>
      <w:r w:rsidRPr="00CB22C2">
        <w:rPr>
          <w:rFonts w:ascii="Arial" w:hAnsi="Arial" w:cs="Arial"/>
        </w:rPr>
        <w:t xml:space="preserve">will be limited to </w:t>
      </w:r>
      <w:r w:rsidR="00C929E0" w:rsidRPr="00CB22C2">
        <w:rPr>
          <w:rFonts w:ascii="Arial" w:hAnsi="Arial" w:cs="Arial"/>
        </w:rPr>
        <w:t>thirty</w:t>
      </w:r>
      <w:r w:rsidR="00D32398" w:rsidRPr="00CB22C2">
        <w:rPr>
          <w:rFonts w:ascii="Arial" w:hAnsi="Arial" w:cs="Arial"/>
        </w:rPr>
        <w:t xml:space="preserve"> percent </w:t>
      </w:r>
      <w:r w:rsidRPr="00CB22C2">
        <w:rPr>
          <w:rFonts w:ascii="Arial" w:hAnsi="Arial" w:cs="Arial"/>
        </w:rPr>
        <w:t>(</w:t>
      </w:r>
      <w:r w:rsidR="00C929E0" w:rsidRPr="00CB22C2">
        <w:rPr>
          <w:rFonts w:ascii="Arial" w:hAnsi="Arial" w:cs="Arial"/>
        </w:rPr>
        <w:t>3</w:t>
      </w:r>
      <w:r w:rsidRPr="00CB22C2">
        <w:rPr>
          <w:rFonts w:ascii="Arial" w:hAnsi="Arial" w:cs="Arial"/>
        </w:rPr>
        <w:t xml:space="preserve">0%) of the </w:t>
      </w:r>
      <w:r w:rsidR="00FD36C1">
        <w:rPr>
          <w:rFonts w:ascii="Arial" w:hAnsi="Arial" w:cs="Arial"/>
        </w:rPr>
        <w:t>total</w:t>
      </w:r>
      <w:r w:rsidRPr="00CB22C2">
        <w:rPr>
          <w:rFonts w:ascii="Arial" w:hAnsi="Arial" w:cs="Arial"/>
        </w:rPr>
        <w:t xml:space="preserve"> contract budget.</w:t>
      </w:r>
      <w:r w:rsidR="00E7346A">
        <w:rPr>
          <w:rFonts w:ascii="Arial" w:hAnsi="Arial" w:cs="Arial"/>
        </w:rPr>
        <w:t xml:space="preserve"> </w:t>
      </w:r>
      <w:r w:rsidRPr="00CB22C2">
        <w:rPr>
          <w:rFonts w:ascii="Arial" w:hAnsi="Arial" w:cs="Arial"/>
          <w:bCs/>
          <w:spacing w:val="-3"/>
        </w:rPr>
        <w:t xml:space="preserve">Subcontracting is defined as </w:t>
      </w:r>
      <w:r w:rsidRPr="00CB22C2">
        <w:rPr>
          <w:rFonts w:ascii="Arial" w:hAnsi="Arial" w:cs="Arial"/>
          <w:bCs/>
        </w:rPr>
        <w:t>non-employee direct personal services and related incidental expenses, including travel.</w:t>
      </w:r>
    </w:p>
    <w:p w14:paraId="3110751C" w14:textId="77777777" w:rsidR="00D45D8C" w:rsidRPr="00CB22C2" w:rsidRDefault="00D45D8C" w:rsidP="00D45D8C">
      <w:pPr>
        <w:jc w:val="both"/>
        <w:rPr>
          <w:rFonts w:ascii="Arial" w:hAnsi="Arial"/>
        </w:rPr>
      </w:pPr>
    </w:p>
    <w:p w14:paraId="5F696E5D" w14:textId="12DAFF67" w:rsidR="00D45D8C" w:rsidRPr="001F61B6" w:rsidRDefault="00D45D8C" w:rsidP="00D45D8C">
      <w:pPr>
        <w:jc w:val="both"/>
        <w:rPr>
          <w:rFonts w:ascii="Arial" w:hAnsi="Arial"/>
        </w:rPr>
      </w:pPr>
      <w:r w:rsidRPr="001F61B6">
        <w:rPr>
          <w:rFonts w:ascii="Arial" w:hAnsi="Arial"/>
        </w:rPr>
        <w:t xml:space="preserve">NYSED will award </w:t>
      </w:r>
      <w:r w:rsidR="002A5033" w:rsidRPr="001F61B6">
        <w:rPr>
          <w:rFonts w:ascii="Arial" w:hAnsi="Arial"/>
        </w:rPr>
        <w:t xml:space="preserve">up to </w:t>
      </w:r>
      <w:r w:rsidR="00AB4EAB" w:rsidRPr="001F61B6">
        <w:rPr>
          <w:rFonts w:ascii="Arial" w:hAnsi="Arial"/>
        </w:rPr>
        <w:t>two (2)</w:t>
      </w:r>
      <w:r w:rsidR="009F6CE2" w:rsidRPr="001F61B6">
        <w:rPr>
          <w:rFonts w:ascii="Arial" w:hAnsi="Arial"/>
          <w:b/>
        </w:rPr>
        <w:t xml:space="preserve"> </w:t>
      </w:r>
      <w:r w:rsidRPr="001F61B6">
        <w:rPr>
          <w:rFonts w:ascii="Arial" w:hAnsi="Arial"/>
        </w:rPr>
        <w:t>contracts pursuant to this RFP</w:t>
      </w:r>
      <w:r w:rsidR="00196847" w:rsidRPr="001F61B6">
        <w:rPr>
          <w:rFonts w:ascii="Arial" w:hAnsi="Arial"/>
        </w:rPr>
        <w:t xml:space="preserve"> depending on pricing of bids submitted and methods proposed</w:t>
      </w:r>
      <w:r w:rsidRPr="001F61B6">
        <w:rPr>
          <w:rFonts w:ascii="Arial" w:hAnsi="Arial"/>
        </w:rPr>
        <w:t>.</w:t>
      </w:r>
      <w:r w:rsidR="00E7346A" w:rsidRPr="001F61B6">
        <w:rPr>
          <w:rFonts w:ascii="Arial" w:hAnsi="Arial"/>
        </w:rPr>
        <w:t xml:space="preserve"> </w:t>
      </w:r>
      <w:r w:rsidR="00243C86" w:rsidRPr="001F61B6">
        <w:rPr>
          <w:rFonts w:ascii="Arial" w:hAnsi="Arial"/>
        </w:rPr>
        <w:t>NYSED</w:t>
      </w:r>
      <w:r w:rsidR="00CC07D6" w:rsidRPr="001F61B6">
        <w:rPr>
          <w:rFonts w:ascii="Arial" w:hAnsi="Arial"/>
        </w:rPr>
        <w:t xml:space="preserve"> </w:t>
      </w:r>
      <w:r w:rsidR="00243C86" w:rsidRPr="001F61B6">
        <w:rPr>
          <w:rFonts w:ascii="Arial" w:hAnsi="Arial"/>
        </w:rPr>
        <w:t>is</w:t>
      </w:r>
      <w:r w:rsidR="00196847" w:rsidRPr="001F61B6">
        <w:rPr>
          <w:rFonts w:ascii="Arial" w:hAnsi="Arial"/>
        </w:rPr>
        <w:t xml:space="preserve"> seek</w:t>
      </w:r>
      <w:r w:rsidR="00243C86" w:rsidRPr="001F61B6">
        <w:rPr>
          <w:rFonts w:ascii="Arial" w:hAnsi="Arial"/>
        </w:rPr>
        <w:t>ing</w:t>
      </w:r>
      <w:r w:rsidR="00196847" w:rsidRPr="001F61B6">
        <w:rPr>
          <w:rFonts w:ascii="Arial" w:hAnsi="Arial"/>
        </w:rPr>
        <w:t xml:space="preserve"> vendors with experience and capability to collect sediment cores with the PQ wireline continuous coring method. However, bids from contractors utilizing </w:t>
      </w:r>
      <w:proofErr w:type="spellStart"/>
      <w:r w:rsidR="004A2221">
        <w:rPr>
          <w:rFonts w:ascii="Arial" w:hAnsi="Arial"/>
        </w:rPr>
        <w:t>roto</w:t>
      </w:r>
      <w:r w:rsidR="00196847" w:rsidRPr="001F61B6">
        <w:rPr>
          <w:rFonts w:ascii="Arial" w:hAnsi="Arial"/>
        </w:rPr>
        <w:t>sonic</w:t>
      </w:r>
      <w:proofErr w:type="spellEnd"/>
      <w:r w:rsidR="00196847" w:rsidRPr="001F61B6">
        <w:rPr>
          <w:rFonts w:ascii="Arial" w:hAnsi="Arial"/>
        </w:rPr>
        <w:t xml:space="preserve"> drilling capable of providing continuous core samples</w:t>
      </w:r>
      <w:r w:rsidR="009C6C65">
        <w:rPr>
          <w:rFonts w:ascii="Arial" w:hAnsi="Arial"/>
        </w:rPr>
        <w:t xml:space="preserve"> </w:t>
      </w:r>
      <w:r w:rsidR="00C45D2E">
        <w:rPr>
          <w:rFonts w:ascii="Arial" w:hAnsi="Arial"/>
        </w:rPr>
        <w:t xml:space="preserve">also </w:t>
      </w:r>
      <w:r w:rsidR="009C6C65">
        <w:rPr>
          <w:rFonts w:ascii="Arial" w:hAnsi="Arial"/>
        </w:rPr>
        <w:t>are welcome</w:t>
      </w:r>
      <w:r w:rsidR="00196847" w:rsidRPr="001F61B6">
        <w:rPr>
          <w:rFonts w:ascii="Arial" w:hAnsi="Arial"/>
        </w:rPr>
        <w:t xml:space="preserve">. </w:t>
      </w:r>
      <w:r w:rsidRPr="001F61B6">
        <w:rPr>
          <w:rFonts w:ascii="Arial" w:hAnsi="Arial"/>
        </w:rPr>
        <w:t>The contract</w:t>
      </w:r>
      <w:r w:rsidR="00243C86" w:rsidRPr="001F61B6">
        <w:rPr>
          <w:rFonts w:ascii="Arial" w:hAnsi="Arial"/>
        </w:rPr>
        <w:t>(</w:t>
      </w:r>
      <w:r w:rsidRPr="001F61B6">
        <w:rPr>
          <w:rFonts w:ascii="Arial" w:hAnsi="Arial"/>
        </w:rPr>
        <w:t>s</w:t>
      </w:r>
      <w:r w:rsidR="00243C86" w:rsidRPr="001F61B6">
        <w:rPr>
          <w:rFonts w:ascii="Arial" w:hAnsi="Arial"/>
        </w:rPr>
        <w:t>)</w:t>
      </w:r>
      <w:r w:rsidRPr="001F61B6">
        <w:rPr>
          <w:rFonts w:ascii="Arial" w:hAnsi="Arial"/>
        </w:rPr>
        <w:t xml:space="preserve"> resulting from this RFP will be for a term </w:t>
      </w:r>
      <w:r w:rsidR="00AA6C77" w:rsidRPr="001F61B6">
        <w:rPr>
          <w:rFonts w:ascii="Arial" w:hAnsi="Arial"/>
        </w:rPr>
        <w:t xml:space="preserve">anticipated to </w:t>
      </w:r>
      <w:r w:rsidRPr="001F61B6">
        <w:rPr>
          <w:rFonts w:ascii="Arial" w:hAnsi="Arial"/>
        </w:rPr>
        <w:t xml:space="preserve">begin </w:t>
      </w:r>
      <w:r w:rsidR="00AB4EAB" w:rsidRPr="001F61B6">
        <w:rPr>
          <w:rFonts w:ascii="Arial" w:hAnsi="Arial"/>
        </w:rPr>
        <w:t xml:space="preserve">May 1, </w:t>
      </w:r>
      <w:proofErr w:type="gramStart"/>
      <w:r w:rsidR="00AB4EAB" w:rsidRPr="001F61B6">
        <w:rPr>
          <w:rFonts w:ascii="Arial" w:hAnsi="Arial"/>
        </w:rPr>
        <w:t>2024</w:t>
      </w:r>
      <w:proofErr w:type="gramEnd"/>
      <w:r w:rsidRPr="001F61B6">
        <w:rPr>
          <w:rFonts w:ascii="Arial" w:hAnsi="Arial"/>
        </w:rPr>
        <w:t xml:space="preserve"> and </w:t>
      </w:r>
      <w:r w:rsidR="00AA6C77" w:rsidRPr="001F61B6">
        <w:rPr>
          <w:rFonts w:ascii="Arial" w:hAnsi="Arial"/>
        </w:rPr>
        <w:t xml:space="preserve">to </w:t>
      </w:r>
      <w:r w:rsidRPr="001F61B6">
        <w:rPr>
          <w:rFonts w:ascii="Arial" w:hAnsi="Arial"/>
        </w:rPr>
        <w:t>end</w:t>
      </w:r>
      <w:r w:rsidR="00AB4EAB" w:rsidRPr="001F61B6">
        <w:rPr>
          <w:rFonts w:ascii="Arial" w:hAnsi="Arial"/>
        </w:rPr>
        <w:t xml:space="preserve"> </w:t>
      </w:r>
      <w:r w:rsidR="00196847" w:rsidRPr="001F61B6">
        <w:rPr>
          <w:rFonts w:ascii="Arial" w:hAnsi="Arial"/>
        </w:rPr>
        <w:t xml:space="preserve">April </w:t>
      </w:r>
      <w:r w:rsidR="00AB4EAB" w:rsidRPr="001F61B6">
        <w:rPr>
          <w:rFonts w:ascii="Arial" w:hAnsi="Arial"/>
        </w:rPr>
        <w:t>30, 2029</w:t>
      </w:r>
      <w:r w:rsidRPr="001F61B6">
        <w:rPr>
          <w:rFonts w:ascii="Arial" w:hAnsi="Arial"/>
        </w:rPr>
        <w:t>.</w:t>
      </w:r>
    </w:p>
    <w:p w14:paraId="7E06C44A" w14:textId="64A5361A" w:rsidR="00091133" w:rsidRDefault="00091133" w:rsidP="00D45D8C">
      <w:pPr>
        <w:jc w:val="both"/>
        <w:rPr>
          <w:rFonts w:ascii="Arial" w:hAnsi="Arial"/>
        </w:rPr>
      </w:pPr>
    </w:p>
    <w:p w14:paraId="428D4DF3" w14:textId="5A19AB34" w:rsidR="00D45D8C" w:rsidRPr="00CB22C2" w:rsidRDefault="00D45D8C" w:rsidP="00D45D8C">
      <w:pPr>
        <w:jc w:val="both"/>
        <w:rPr>
          <w:rFonts w:ascii="Arial" w:hAnsi="Arial"/>
          <w:b/>
        </w:rPr>
      </w:pPr>
      <w:r w:rsidRPr="00FE1648">
        <w:rPr>
          <w:rFonts w:ascii="Arial" w:hAnsi="Arial"/>
          <w:b/>
          <w:bCs/>
        </w:rPr>
        <w:t>Service Area</w:t>
      </w:r>
      <w:r w:rsidRPr="00D62E14">
        <w:rPr>
          <w:rFonts w:ascii="Arial" w:hAnsi="Arial"/>
          <w:b/>
          <w:bCs/>
        </w:rPr>
        <w:t>:</w:t>
      </w:r>
      <w:r w:rsidRPr="00CB22C2">
        <w:rPr>
          <w:rFonts w:ascii="Arial" w:hAnsi="Arial"/>
          <w:b/>
        </w:rPr>
        <w:t xml:space="preserve"> </w:t>
      </w:r>
      <w:r w:rsidR="00E13D15" w:rsidRPr="00FE1648">
        <w:rPr>
          <w:rFonts w:ascii="Arial" w:hAnsi="Arial"/>
          <w:bCs/>
        </w:rPr>
        <w:t xml:space="preserve">Central and Eastern New York – see descriptions in </w:t>
      </w:r>
      <w:proofErr w:type="gramStart"/>
      <w:r w:rsidR="00E13D15" w:rsidRPr="00FE1648">
        <w:rPr>
          <w:rFonts w:ascii="Arial" w:hAnsi="Arial"/>
          <w:bCs/>
        </w:rPr>
        <w:t>RFP</w:t>
      </w:r>
      <w:proofErr w:type="gramEnd"/>
    </w:p>
    <w:p w14:paraId="41F431BA" w14:textId="77777777" w:rsidR="00D45D8C" w:rsidRPr="00CB22C2" w:rsidRDefault="00D45D8C" w:rsidP="00D45D8C">
      <w:pPr>
        <w:rPr>
          <w:rFonts w:ascii="Arial" w:hAnsi="Arial"/>
        </w:rPr>
      </w:pPr>
    </w:p>
    <w:p w14:paraId="50248D3A" w14:textId="52278954" w:rsidR="00D45D8C" w:rsidRPr="00CB22C2" w:rsidRDefault="00D45D8C" w:rsidP="00D45D8C">
      <w:pPr>
        <w:rPr>
          <w:rFonts w:ascii="Arial" w:hAnsi="Arial"/>
        </w:rPr>
      </w:pPr>
      <w:r w:rsidRPr="00CB22C2">
        <w:rPr>
          <w:rFonts w:ascii="Arial" w:hAnsi="Arial"/>
          <w:b/>
        </w:rPr>
        <w:t>Mandatory Requirements</w:t>
      </w:r>
      <w:r w:rsidRPr="00CB22C2">
        <w:rPr>
          <w:rFonts w:ascii="Arial" w:hAnsi="Arial"/>
        </w:rPr>
        <w:t>:</w:t>
      </w:r>
      <w:r w:rsidR="00E7346A">
        <w:rPr>
          <w:rFonts w:ascii="Arial" w:hAnsi="Arial"/>
        </w:rPr>
        <w:t xml:space="preserve"> </w:t>
      </w:r>
      <w:r w:rsidRPr="00CB22C2">
        <w:rPr>
          <w:rFonts w:ascii="Arial" w:hAnsi="Arial"/>
        </w:rPr>
        <w:t>See Mandatory Requirements section of the RFP.</w:t>
      </w:r>
    </w:p>
    <w:p w14:paraId="254AD00D" w14:textId="77777777" w:rsidR="00D45D8C" w:rsidRPr="00CB22C2" w:rsidRDefault="00D45D8C" w:rsidP="00D45D8C">
      <w:pPr>
        <w:rPr>
          <w:rFonts w:ascii="Arial" w:hAnsi="Arial"/>
        </w:rPr>
      </w:pPr>
    </w:p>
    <w:p w14:paraId="421C3E5E" w14:textId="4BA5AECC" w:rsidR="00D45D8C" w:rsidRPr="00CB22C2" w:rsidRDefault="00D45D8C" w:rsidP="00D45D8C">
      <w:pPr>
        <w:rPr>
          <w:rFonts w:ascii="Arial" w:hAnsi="Arial"/>
          <w:b/>
        </w:rPr>
      </w:pPr>
      <w:r w:rsidRPr="00CB22C2">
        <w:rPr>
          <w:rFonts w:ascii="Arial" w:hAnsi="Arial"/>
          <w:b/>
        </w:rPr>
        <w:t xml:space="preserve">Components contained in </w:t>
      </w:r>
      <w:r w:rsidRPr="00CB22C2">
        <w:rPr>
          <w:rFonts w:ascii="Arial" w:hAnsi="Arial"/>
          <w:b/>
          <w:bCs/>
        </w:rPr>
        <w:t>RFP #</w:t>
      </w:r>
      <w:r w:rsidR="00D95500">
        <w:rPr>
          <w:rFonts w:ascii="Arial" w:hAnsi="Arial"/>
          <w:b/>
          <w:bCs/>
        </w:rPr>
        <w:t>24-001</w:t>
      </w:r>
      <w:r w:rsidRPr="00CB22C2">
        <w:rPr>
          <w:rFonts w:ascii="Arial" w:hAnsi="Arial"/>
        </w:rPr>
        <w:t xml:space="preserve"> </w:t>
      </w:r>
      <w:r w:rsidRPr="00CB22C2">
        <w:rPr>
          <w:rFonts w:ascii="Arial" w:hAnsi="Arial"/>
          <w:b/>
        </w:rPr>
        <w:t>are as follows:</w:t>
      </w:r>
    </w:p>
    <w:p w14:paraId="5091661A" w14:textId="77777777" w:rsidR="00D45D8C" w:rsidRPr="00CB22C2" w:rsidRDefault="00D45D8C" w:rsidP="00D45D8C">
      <w:pPr>
        <w:rPr>
          <w:rFonts w:ascii="Arial" w:hAnsi="Arial"/>
        </w:rPr>
      </w:pPr>
    </w:p>
    <w:p w14:paraId="7506D7FF" w14:textId="0D9D368C" w:rsidR="00D45D8C" w:rsidRPr="00CB22C2" w:rsidRDefault="00D45D8C" w:rsidP="00D45D8C">
      <w:pPr>
        <w:numPr>
          <w:ilvl w:val="0"/>
          <w:numId w:val="1"/>
        </w:numPr>
        <w:ind w:hanging="720"/>
        <w:rPr>
          <w:rFonts w:ascii="Arial" w:hAnsi="Arial"/>
        </w:rPr>
      </w:pPr>
      <w:r w:rsidRPr="00CB22C2">
        <w:rPr>
          <w:rFonts w:ascii="Arial" w:hAnsi="Arial"/>
        </w:rPr>
        <w:t xml:space="preserve">Description </w:t>
      </w:r>
      <w:r w:rsidR="00886982">
        <w:rPr>
          <w:rFonts w:ascii="Arial" w:hAnsi="Arial"/>
        </w:rPr>
        <w:t>o</w:t>
      </w:r>
      <w:r w:rsidR="00886982" w:rsidRPr="00CB22C2">
        <w:rPr>
          <w:rFonts w:ascii="Arial" w:hAnsi="Arial"/>
        </w:rPr>
        <w:t xml:space="preserve">f </w:t>
      </w:r>
      <w:r w:rsidRPr="00CB22C2">
        <w:rPr>
          <w:rFonts w:ascii="Arial" w:hAnsi="Arial"/>
        </w:rPr>
        <w:t xml:space="preserve">Services </w:t>
      </w:r>
      <w:r w:rsidR="00886982">
        <w:rPr>
          <w:rFonts w:ascii="Arial" w:hAnsi="Arial"/>
        </w:rPr>
        <w:t>t</w:t>
      </w:r>
      <w:r w:rsidR="00886982" w:rsidRPr="00CB22C2">
        <w:rPr>
          <w:rFonts w:ascii="Arial" w:hAnsi="Arial"/>
        </w:rPr>
        <w:t xml:space="preserve">o </w:t>
      </w:r>
      <w:r w:rsidRPr="00CB22C2">
        <w:rPr>
          <w:rFonts w:ascii="Arial" w:hAnsi="Arial"/>
        </w:rPr>
        <w:t>Be Performed</w:t>
      </w:r>
    </w:p>
    <w:p w14:paraId="229948B3" w14:textId="77777777" w:rsidR="00D45D8C" w:rsidRPr="00CB22C2" w:rsidRDefault="00D45D8C" w:rsidP="00D45D8C">
      <w:pPr>
        <w:numPr>
          <w:ilvl w:val="0"/>
          <w:numId w:val="1"/>
        </w:numPr>
        <w:ind w:hanging="720"/>
        <w:rPr>
          <w:rFonts w:ascii="Arial" w:hAnsi="Arial"/>
        </w:rPr>
      </w:pPr>
      <w:r w:rsidRPr="00CB22C2">
        <w:rPr>
          <w:rFonts w:ascii="Arial" w:hAnsi="Arial"/>
        </w:rPr>
        <w:t>Submission</w:t>
      </w:r>
    </w:p>
    <w:p w14:paraId="6D86C6A1" w14:textId="77777777" w:rsidR="00D45D8C" w:rsidRPr="00CB22C2" w:rsidRDefault="00D45D8C" w:rsidP="00D45D8C">
      <w:pPr>
        <w:numPr>
          <w:ilvl w:val="0"/>
          <w:numId w:val="1"/>
        </w:numPr>
        <w:ind w:hanging="720"/>
        <w:rPr>
          <w:rFonts w:ascii="Arial" w:hAnsi="Arial"/>
        </w:rPr>
      </w:pPr>
      <w:r w:rsidRPr="00CB22C2">
        <w:rPr>
          <w:rFonts w:ascii="Arial" w:hAnsi="Arial"/>
        </w:rPr>
        <w:t>Evaluation Criteria and Method of Award</w:t>
      </w:r>
    </w:p>
    <w:p w14:paraId="667EF2E4" w14:textId="77777777" w:rsidR="00D45D8C" w:rsidRPr="00CB22C2" w:rsidRDefault="00D45D8C" w:rsidP="00D45D8C">
      <w:pPr>
        <w:numPr>
          <w:ilvl w:val="0"/>
          <w:numId w:val="1"/>
        </w:numPr>
        <w:ind w:hanging="720"/>
        <w:rPr>
          <w:rFonts w:ascii="Arial" w:hAnsi="Arial"/>
        </w:rPr>
      </w:pPr>
      <w:r w:rsidRPr="00CB22C2">
        <w:rPr>
          <w:rFonts w:ascii="Arial" w:hAnsi="Arial"/>
        </w:rPr>
        <w:t>Assurances</w:t>
      </w:r>
    </w:p>
    <w:p w14:paraId="2F38FDF4" w14:textId="77777777" w:rsidR="00D45D8C" w:rsidRPr="00CB22C2" w:rsidRDefault="00D45D8C" w:rsidP="00D45D8C">
      <w:pPr>
        <w:numPr>
          <w:ilvl w:val="0"/>
          <w:numId w:val="1"/>
        </w:numPr>
        <w:ind w:hanging="720"/>
        <w:rPr>
          <w:rFonts w:ascii="Arial" w:hAnsi="Arial"/>
        </w:rPr>
      </w:pPr>
      <w:r w:rsidRPr="00CB22C2">
        <w:rPr>
          <w:rFonts w:ascii="Arial" w:hAnsi="Arial"/>
        </w:rPr>
        <w:t>Submission Documents (separate document)</w:t>
      </w:r>
    </w:p>
    <w:p w14:paraId="38734D69" w14:textId="77777777" w:rsidR="00D45D8C" w:rsidRPr="00CB22C2" w:rsidRDefault="00D45D8C" w:rsidP="00D45D8C">
      <w:pPr>
        <w:rPr>
          <w:rFonts w:ascii="Arial" w:hAnsi="Arial"/>
        </w:rPr>
      </w:pPr>
    </w:p>
    <w:p w14:paraId="3A6D91D5" w14:textId="72D03C01" w:rsidR="00D45D8C" w:rsidRPr="00CB22C2" w:rsidRDefault="00D45D8C" w:rsidP="00D45D8C">
      <w:pPr>
        <w:pStyle w:val="p4"/>
        <w:widowControl/>
        <w:tabs>
          <w:tab w:val="clear" w:pos="720"/>
        </w:tabs>
        <w:spacing w:line="240" w:lineRule="auto"/>
        <w:rPr>
          <w:rFonts w:ascii="Arial" w:hAnsi="Arial"/>
          <w:b/>
          <w:bCs/>
        </w:rPr>
      </w:pPr>
      <w:r w:rsidRPr="00CB22C2">
        <w:rPr>
          <w:rFonts w:ascii="Arial" w:hAnsi="Arial"/>
        </w:rPr>
        <w:t xml:space="preserve">Questions regarding the request must be submitted by </w:t>
      </w:r>
      <w:r w:rsidR="00886982">
        <w:rPr>
          <w:rFonts w:ascii="Arial" w:hAnsi="Arial"/>
        </w:rPr>
        <w:t>e</w:t>
      </w:r>
      <w:r w:rsidRPr="00CB22C2">
        <w:rPr>
          <w:rFonts w:ascii="Arial" w:hAnsi="Arial"/>
        </w:rPr>
        <w:t>mail to</w:t>
      </w:r>
      <w:r w:rsidR="001F61B6">
        <w:rPr>
          <w:rFonts w:ascii="Arial" w:hAnsi="Arial"/>
        </w:rPr>
        <w:t xml:space="preserve"> </w:t>
      </w:r>
      <w:hyperlink r:id="rId8" w:history="1">
        <w:r w:rsidR="008E2292" w:rsidRPr="008E68BC">
          <w:rPr>
            <w:rStyle w:val="Hyperlink"/>
            <w:rFonts w:ascii="Arial" w:hAnsi="Arial"/>
          </w:rPr>
          <w:t>RFP24-001@nysed.gov</w:t>
        </w:r>
      </w:hyperlink>
      <w:r w:rsidR="008E2292">
        <w:rPr>
          <w:rFonts w:ascii="Arial" w:hAnsi="Arial"/>
        </w:rPr>
        <w:t xml:space="preserve"> </w:t>
      </w:r>
      <w:r w:rsidR="004569C9" w:rsidRPr="00CB22C2">
        <w:rPr>
          <w:rFonts w:ascii="Arial" w:hAnsi="Arial"/>
          <w:b/>
        </w:rPr>
        <w:t xml:space="preserve"> </w:t>
      </w:r>
      <w:r w:rsidR="004569C9" w:rsidRPr="004569C9">
        <w:rPr>
          <w:rFonts w:ascii="Arial" w:hAnsi="Arial"/>
          <w:bCs/>
        </w:rPr>
        <w:t>n</w:t>
      </w:r>
      <w:r w:rsidRPr="00CB22C2">
        <w:rPr>
          <w:rFonts w:ascii="Arial" w:hAnsi="Arial"/>
        </w:rPr>
        <w:t xml:space="preserve">o later than the close of </w:t>
      </w:r>
      <w:r w:rsidRPr="00626749">
        <w:rPr>
          <w:rFonts w:ascii="Arial" w:hAnsi="Arial"/>
        </w:rPr>
        <w:t xml:space="preserve">business </w:t>
      </w:r>
      <w:r w:rsidR="004E51C3">
        <w:rPr>
          <w:rFonts w:ascii="Arial" w:hAnsi="Arial"/>
        </w:rPr>
        <w:t>November</w:t>
      </w:r>
      <w:r w:rsidR="00AF45BB">
        <w:rPr>
          <w:rFonts w:ascii="Arial" w:hAnsi="Arial"/>
        </w:rPr>
        <w:t xml:space="preserve"> </w:t>
      </w:r>
      <w:r w:rsidR="004E51C3" w:rsidRPr="00AF05DD">
        <w:rPr>
          <w:rFonts w:ascii="Arial" w:hAnsi="Arial"/>
        </w:rPr>
        <w:t>20</w:t>
      </w:r>
      <w:r w:rsidR="004569C9" w:rsidRPr="00AF05DD">
        <w:rPr>
          <w:rFonts w:ascii="Arial" w:hAnsi="Arial"/>
        </w:rPr>
        <w:t>, 2023</w:t>
      </w:r>
      <w:r w:rsidRPr="00AF05DD">
        <w:rPr>
          <w:rFonts w:ascii="Arial" w:hAnsi="Arial"/>
        </w:rPr>
        <w:t>.</w:t>
      </w:r>
      <w:r w:rsidR="00E7346A" w:rsidRPr="00626749">
        <w:rPr>
          <w:rFonts w:ascii="Arial" w:hAnsi="Arial"/>
        </w:rPr>
        <w:t xml:space="preserve"> </w:t>
      </w:r>
      <w:r w:rsidRPr="00CB22C2">
        <w:rPr>
          <w:rFonts w:ascii="Arial" w:hAnsi="Arial"/>
        </w:rPr>
        <w:t>Questions regarding this request should be identified as Program, Fiscal or M/WBE.</w:t>
      </w:r>
      <w:r w:rsidR="00E7346A">
        <w:rPr>
          <w:rFonts w:ascii="Arial" w:hAnsi="Arial"/>
        </w:rPr>
        <w:t xml:space="preserve"> </w:t>
      </w:r>
      <w:r w:rsidRPr="00CB22C2">
        <w:rPr>
          <w:rFonts w:ascii="Arial" w:hAnsi="Arial"/>
        </w:rPr>
        <w:t xml:space="preserve">A Questions and Answers Summary will be posted to </w:t>
      </w:r>
      <w:bookmarkStart w:id="2" w:name="_Hlk500157817"/>
      <w:r w:rsidR="00A121A9" w:rsidRPr="00A121A9">
        <w:rPr>
          <w:rFonts w:ascii="Arial" w:hAnsi="Arial"/>
          <w:b/>
        </w:rPr>
        <w:fldChar w:fldCharType="begin"/>
      </w:r>
      <w:r w:rsidR="00160090">
        <w:rPr>
          <w:rFonts w:ascii="Arial" w:hAnsi="Arial"/>
          <w:b/>
        </w:rPr>
        <w:instrText>HYPERLINK "http://www.oce.nysed.gov/drillingrfp"</w:instrText>
      </w:r>
      <w:r w:rsidR="00A121A9" w:rsidRPr="00A121A9">
        <w:rPr>
          <w:rFonts w:ascii="Arial" w:hAnsi="Arial"/>
          <w:b/>
        </w:rPr>
      </w:r>
      <w:r w:rsidR="00A121A9" w:rsidRPr="00A121A9">
        <w:rPr>
          <w:rFonts w:ascii="Arial" w:hAnsi="Arial"/>
          <w:b/>
        </w:rPr>
        <w:fldChar w:fldCharType="separate"/>
      </w:r>
      <w:r w:rsidR="00160090">
        <w:rPr>
          <w:rFonts w:ascii="Arial" w:hAnsi="Arial"/>
          <w:color w:val="0000FF"/>
          <w:u w:val="single"/>
        </w:rPr>
        <w:t>Cultural Education Center RFP</w:t>
      </w:r>
      <w:r w:rsidR="00A121A9" w:rsidRPr="00A121A9">
        <w:rPr>
          <w:rFonts w:ascii="Arial" w:hAnsi="Arial"/>
          <w:b/>
        </w:rPr>
        <w:fldChar w:fldCharType="end"/>
      </w:r>
      <w:bookmarkEnd w:id="2"/>
      <w:r w:rsidR="00A121A9" w:rsidRPr="00CB22C2">
        <w:rPr>
          <w:rFonts w:ascii="Arial" w:hAnsi="Arial"/>
          <w:b/>
        </w:rPr>
        <w:t xml:space="preserve"> </w:t>
      </w:r>
      <w:r w:rsidR="00C26632" w:rsidRPr="00CB22C2">
        <w:rPr>
          <w:rFonts w:ascii="Arial" w:hAnsi="Arial"/>
          <w:b/>
        </w:rPr>
        <w:t xml:space="preserve"> </w:t>
      </w:r>
      <w:r w:rsidRPr="00CB22C2">
        <w:rPr>
          <w:rFonts w:ascii="Arial" w:hAnsi="Arial"/>
        </w:rPr>
        <w:t xml:space="preserve">no later than </w:t>
      </w:r>
      <w:r w:rsidR="00AF45BB">
        <w:rPr>
          <w:rFonts w:ascii="Arial" w:hAnsi="Arial"/>
        </w:rPr>
        <w:t>Decembe</w:t>
      </w:r>
      <w:r w:rsidR="00AF45BB" w:rsidRPr="00AF05DD">
        <w:rPr>
          <w:rFonts w:ascii="Arial" w:hAnsi="Arial"/>
        </w:rPr>
        <w:t>r 1</w:t>
      </w:r>
      <w:r w:rsidR="00A121A9" w:rsidRPr="00AF05DD">
        <w:rPr>
          <w:rFonts w:ascii="Arial" w:hAnsi="Arial"/>
        </w:rPr>
        <w:t>, 2023</w:t>
      </w:r>
      <w:r w:rsidR="00886982" w:rsidRPr="00AF05DD">
        <w:rPr>
          <w:rFonts w:ascii="Arial" w:hAnsi="Arial"/>
        </w:rPr>
        <w:t>.</w:t>
      </w:r>
      <w:r w:rsidRPr="00AF05DD" w:rsidDel="002575F3">
        <w:rPr>
          <w:rFonts w:ascii="Arial" w:hAnsi="Arial"/>
        </w:rPr>
        <w:t xml:space="preserve"> </w:t>
      </w:r>
      <w:r w:rsidR="004F0BC8" w:rsidRPr="00AF05DD">
        <w:rPr>
          <w:rFonts w:ascii="Arial" w:hAnsi="Arial"/>
        </w:rPr>
        <w:t>The</w:t>
      </w:r>
      <w:r w:rsidR="004F0BC8" w:rsidRPr="00CB22C2">
        <w:rPr>
          <w:rFonts w:ascii="Arial" w:hAnsi="Arial"/>
        </w:rPr>
        <w:t xml:space="preserve"> following are the designated contacts for this procurement:</w:t>
      </w:r>
    </w:p>
    <w:p w14:paraId="1880664F" w14:textId="77777777" w:rsidR="00D45D8C" w:rsidRDefault="00D45D8C" w:rsidP="00D45D8C">
      <w:pPr>
        <w:pStyle w:val="p4"/>
        <w:widowControl/>
        <w:tabs>
          <w:tab w:val="clear" w:pos="720"/>
        </w:tabs>
        <w:spacing w:line="240" w:lineRule="auto"/>
        <w:rPr>
          <w:rFonts w:ascii="Arial" w:hAnsi="Arial"/>
          <w:b/>
          <w:bCs/>
        </w:rPr>
      </w:pPr>
    </w:p>
    <w:tbl>
      <w:tblPr>
        <w:tblW w:w="0" w:type="auto"/>
        <w:jc w:val="center"/>
        <w:tblLayout w:type="fixed"/>
        <w:tblLook w:val="0000" w:firstRow="0" w:lastRow="0" w:firstColumn="0" w:lastColumn="0" w:noHBand="0" w:noVBand="0"/>
      </w:tblPr>
      <w:tblGrid>
        <w:gridCol w:w="3168"/>
        <w:gridCol w:w="3510"/>
      </w:tblGrid>
      <w:tr w:rsidR="00A33FCB" w:rsidRPr="00CB22C2" w14:paraId="44624D97" w14:textId="77777777" w:rsidTr="00A33FCB">
        <w:trPr>
          <w:jc w:val="center"/>
        </w:trPr>
        <w:tc>
          <w:tcPr>
            <w:tcW w:w="3168" w:type="dxa"/>
          </w:tcPr>
          <w:p w14:paraId="10E19495" w14:textId="77777777" w:rsidR="00A33FCB" w:rsidRPr="008E0387" w:rsidRDefault="00A33FCB" w:rsidP="00221C3D">
            <w:pPr>
              <w:rPr>
                <w:rFonts w:ascii="Arial" w:hAnsi="Arial"/>
                <w:b/>
                <w:i/>
                <w:iCs/>
                <w:u w:val="single"/>
              </w:rPr>
            </w:pPr>
            <w:r w:rsidRPr="008E0387">
              <w:rPr>
                <w:rFonts w:ascii="Arial" w:hAnsi="Arial"/>
                <w:b/>
                <w:i/>
                <w:iCs/>
                <w:u w:val="single"/>
              </w:rPr>
              <w:t>Program Matters</w:t>
            </w:r>
          </w:p>
          <w:p w14:paraId="499DC92A" w14:textId="77777777" w:rsidR="00A33FCB" w:rsidRDefault="00A33FCB" w:rsidP="00A121A9">
            <w:pPr>
              <w:rPr>
                <w:rFonts w:ascii="Arial" w:hAnsi="Arial"/>
                <w:i/>
                <w:iCs/>
              </w:rPr>
            </w:pPr>
            <w:r w:rsidRPr="008E0387">
              <w:rPr>
                <w:rFonts w:ascii="Arial" w:hAnsi="Arial"/>
                <w:i/>
                <w:iCs/>
              </w:rPr>
              <w:t>Andrew Kozlowski</w:t>
            </w:r>
          </w:p>
          <w:p w14:paraId="61AD6674" w14:textId="7C64CBF1" w:rsidR="00A33FCB" w:rsidRPr="008E0387" w:rsidRDefault="002F0BD6" w:rsidP="00A121A9">
            <w:pPr>
              <w:rPr>
                <w:rFonts w:ascii="Arial" w:hAnsi="Arial"/>
                <w:b/>
                <w:i/>
                <w:iCs/>
              </w:rPr>
            </w:pPr>
            <w:hyperlink r:id="rId9" w:history="1">
              <w:r w:rsidR="00A33FCB" w:rsidRPr="008E68BC">
                <w:rPr>
                  <w:rStyle w:val="Hyperlink"/>
                  <w:rFonts w:ascii="Arial" w:hAnsi="Arial"/>
                </w:rPr>
                <w:t>RFP24-001@nysed.gov</w:t>
              </w:r>
            </w:hyperlink>
          </w:p>
        </w:tc>
        <w:tc>
          <w:tcPr>
            <w:tcW w:w="3510" w:type="dxa"/>
          </w:tcPr>
          <w:p w14:paraId="544052BF" w14:textId="77777777" w:rsidR="00A33FCB" w:rsidRPr="008E0387" w:rsidRDefault="00A33FCB" w:rsidP="00221C3D">
            <w:pPr>
              <w:rPr>
                <w:rFonts w:ascii="Arial" w:hAnsi="Arial"/>
                <w:b/>
                <w:i/>
                <w:iCs/>
                <w:u w:val="single"/>
              </w:rPr>
            </w:pPr>
            <w:r w:rsidRPr="008E0387">
              <w:rPr>
                <w:rFonts w:ascii="Arial" w:hAnsi="Arial"/>
                <w:b/>
                <w:i/>
                <w:iCs/>
                <w:u w:val="single"/>
              </w:rPr>
              <w:t>Fiscal Matters</w:t>
            </w:r>
          </w:p>
          <w:p w14:paraId="42B344B9" w14:textId="1F39BA83" w:rsidR="00A33FCB" w:rsidRPr="008E0387" w:rsidRDefault="00A33FCB" w:rsidP="00221C3D">
            <w:pPr>
              <w:rPr>
                <w:rFonts w:ascii="Arial" w:hAnsi="Arial"/>
                <w:i/>
                <w:iCs/>
              </w:rPr>
            </w:pPr>
            <w:r w:rsidRPr="008E0387">
              <w:rPr>
                <w:rFonts w:ascii="Arial" w:hAnsi="Arial"/>
                <w:i/>
                <w:iCs/>
              </w:rPr>
              <w:t xml:space="preserve">Adam Kutryb </w:t>
            </w:r>
          </w:p>
          <w:p w14:paraId="72605727" w14:textId="16D610A4" w:rsidR="00A33FCB" w:rsidRPr="008E0387" w:rsidRDefault="002F0BD6" w:rsidP="00221C3D">
            <w:pPr>
              <w:rPr>
                <w:rFonts w:ascii="Arial" w:hAnsi="Arial"/>
                <w:b/>
                <w:i/>
                <w:iCs/>
              </w:rPr>
            </w:pPr>
            <w:hyperlink r:id="rId10" w:history="1">
              <w:r w:rsidR="00A33FCB" w:rsidRPr="008E68BC">
                <w:rPr>
                  <w:rStyle w:val="Hyperlink"/>
                  <w:rFonts w:ascii="Arial" w:hAnsi="Arial"/>
                </w:rPr>
                <w:t>RFP24-001@nysed.gov</w:t>
              </w:r>
            </w:hyperlink>
            <w:r w:rsidR="00A33FCB" w:rsidRPr="008E0387">
              <w:rPr>
                <w:rFonts w:ascii="Arial" w:hAnsi="Arial"/>
                <w:b/>
                <w:i/>
                <w:iCs/>
              </w:rPr>
              <w:t xml:space="preserve"> </w:t>
            </w:r>
          </w:p>
        </w:tc>
      </w:tr>
    </w:tbl>
    <w:p w14:paraId="0A477619" w14:textId="77777777" w:rsidR="000E12CE" w:rsidRPr="00CB22C2" w:rsidRDefault="000E12CE" w:rsidP="00D45D8C">
      <w:pPr>
        <w:pStyle w:val="p4"/>
        <w:widowControl/>
        <w:tabs>
          <w:tab w:val="clear" w:pos="720"/>
        </w:tabs>
        <w:spacing w:line="240" w:lineRule="auto"/>
        <w:rPr>
          <w:rFonts w:ascii="Arial" w:hAnsi="Arial"/>
          <w:b/>
          <w:bCs/>
        </w:rPr>
      </w:pPr>
    </w:p>
    <w:p w14:paraId="073B3B82" w14:textId="014BD030" w:rsidR="00232A4E" w:rsidRDefault="00232A4E" w:rsidP="000E12CE">
      <w:pPr>
        <w:pStyle w:val="Header"/>
        <w:tabs>
          <w:tab w:val="left" w:pos="2160"/>
        </w:tabs>
        <w:ind w:left="4320"/>
        <w:rPr>
          <w:rFonts w:ascii="Arial" w:hAnsi="Arial"/>
        </w:rPr>
      </w:pPr>
    </w:p>
    <w:p w14:paraId="1513B620" w14:textId="6D090B4B" w:rsidR="00232A4E" w:rsidRPr="00232A4E" w:rsidRDefault="00B651AA" w:rsidP="00232A4E">
      <w:pPr>
        <w:pStyle w:val="Header"/>
        <w:tabs>
          <w:tab w:val="left" w:pos="2160"/>
        </w:tabs>
        <w:rPr>
          <w:rFonts w:ascii="Arial" w:hAnsi="Arial"/>
        </w:rPr>
      </w:pPr>
      <w:r w:rsidRPr="00232A4E">
        <w:rPr>
          <w:rFonts w:ascii="Arial" w:hAnsi="Arial"/>
        </w:rPr>
        <w:lastRenderedPageBreak/>
        <w:t>Bidders are requested to submit their bids electronically.</w:t>
      </w:r>
      <w:r>
        <w:rPr>
          <w:rFonts w:ascii="Arial" w:hAnsi="Arial"/>
        </w:rPr>
        <w:t xml:space="preserve"> The </w:t>
      </w:r>
      <w:r w:rsidR="00232A4E" w:rsidRPr="00232A4E">
        <w:rPr>
          <w:rFonts w:ascii="Arial" w:hAnsi="Arial"/>
        </w:rPr>
        <w:t xml:space="preserve">following documents should be submitted by email as detailed in the Submission section of the RFP, and must be received at NYSED no later than </w:t>
      </w:r>
      <w:r w:rsidR="004E51C3">
        <w:rPr>
          <w:rFonts w:ascii="Arial" w:hAnsi="Arial"/>
          <w:b/>
          <w:bCs/>
        </w:rPr>
        <w:t xml:space="preserve">December </w:t>
      </w:r>
      <w:r w:rsidR="004E51C3" w:rsidRPr="00AF05DD">
        <w:rPr>
          <w:rFonts w:ascii="Arial" w:hAnsi="Arial"/>
          <w:b/>
          <w:bCs/>
        </w:rPr>
        <w:t>22</w:t>
      </w:r>
      <w:r w:rsidR="00431354" w:rsidRPr="00AF05DD">
        <w:rPr>
          <w:rFonts w:ascii="Arial" w:hAnsi="Arial"/>
          <w:b/>
          <w:bCs/>
        </w:rPr>
        <w:t>, 2023</w:t>
      </w:r>
      <w:r w:rsidR="00626749" w:rsidRPr="00AF05DD">
        <w:rPr>
          <w:rFonts w:ascii="Arial" w:hAnsi="Arial"/>
        </w:rPr>
        <w:t>,</w:t>
      </w:r>
      <w:r w:rsidR="00232A4E" w:rsidRPr="00AF05DD">
        <w:rPr>
          <w:rFonts w:ascii="Arial" w:hAnsi="Arial"/>
        </w:rPr>
        <w:t xml:space="preserve"> </w:t>
      </w:r>
      <w:r w:rsidR="00232A4E" w:rsidRPr="00AF05DD">
        <w:rPr>
          <w:rFonts w:ascii="Arial" w:hAnsi="Arial"/>
          <w:b/>
          <w:bCs/>
        </w:rPr>
        <w:t>by</w:t>
      </w:r>
      <w:r w:rsidR="00232A4E" w:rsidRPr="00232A4E">
        <w:rPr>
          <w:rFonts w:ascii="Arial" w:hAnsi="Arial"/>
          <w:b/>
          <w:bCs/>
        </w:rPr>
        <w:t xml:space="preserve"> 3:00 PM Eastern Time</w:t>
      </w:r>
      <w:r w:rsidR="00232A4E" w:rsidRPr="00232A4E">
        <w:rPr>
          <w:rFonts w:ascii="Arial" w:hAnsi="Arial"/>
        </w:rPr>
        <w:t>:</w:t>
      </w:r>
    </w:p>
    <w:p w14:paraId="303EAC3D" w14:textId="77777777" w:rsidR="00232A4E" w:rsidRPr="00232A4E" w:rsidRDefault="00232A4E" w:rsidP="00232A4E">
      <w:pPr>
        <w:pStyle w:val="Header"/>
        <w:tabs>
          <w:tab w:val="left" w:pos="2160"/>
        </w:tabs>
        <w:ind w:left="4320"/>
        <w:rPr>
          <w:rFonts w:ascii="Arial" w:hAnsi="Arial"/>
        </w:rPr>
      </w:pPr>
    </w:p>
    <w:p w14:paraId="6F6265FE" w14:textId="73D55AF5" w:rsidR="00232A4E" w:rsidRPr="00232A4E" w:rsidRDefault="00232A4E" w:rsidP="00147B50">
      <w:pPr>
        <w:pStyle w:val="Header"/>
        <w:numPr>
          <w:ilvl w:val="0"/>
          <w:numId w:val="25"/>
        </w:numPr>
        <w:tabs>
          <w:tab w:val="left" w:pos="2160"/>
        </w:tabs>
        <w:rPr>
          <w:rFonts w:ascii="Arial" w:hAnsi="Arial"/>
        </w:rPr>
      </w:pPr>
      <w:r w:rsidRPr="00232A4E">
        <w:rPr>
          <w:rFonts w:ascii="Arial" w:hAnsi="Arial"/>
        </w:rPr>
        <w:t xml:space="preserve">Submission Documents labeled </w:t>
      </w:r>
      <w:r w:rsidRPr="00232A4E">
        <w:rPr>
          <w:rFonts w:ascii="Arial" w:hAnsi="Arial"/>
          <w:b/>
          <w:bCs/>
        </w:rPr>
        <w:t>[name of bidder]</w:t>
      </w:r>
      <w:r w:rsidRPr="00232A4E">
        <w:rPr>
          <w:rFonts w:ascii="Arial" w:hAnsi="Arial"/>
        </w:rPr>
        <w:t xml:space="preserve"> </w:t>
      </w:r>
      <w:r w:rsidRPr="00232A4E">
        <w:rPr>
          <w:rFonts w:ascii="Arial" w:hAnsi="Arial"/>
          <w:b/>
          <w:bCs/>
        </w:rPr>
        <w:t>Submission Documents RFP #</w:t>
      </w:r>
      <w:r w:rsidR="00D95500">
        <w:rPr>
          <w:rFonts w:ascii="Arial" w:hAnsi="Arial"/>
          <w:b/>
          <w:bCs/>
        </w:rPr>
        <w:t>24-</w:t>
      </w:r>
      <w:proofErr w:type="gramStart"/>
      <w:r w:rsidR="00D95500">
        <w:rPr>
          <w:rFonts w:ascii="Arial" w:hAnsi="Arial"/>
          <w:b/>
          <w:bCs/>
        </w:rPr>
        <w:t>001</w:t>
      </w:r>
      <w:proofErr w:type="gramEnd"/>
      <w:r w:rsidRPr="00232A4E">
        <w:rPr>
          <w:rFonts w:ascii="Arial" w:hAnsi="Arial"/>
          <w:b/>
          <w:bCs/>
        </w:rPr>
        <w:t xml:space="preserve"> </w:t>
      </w:r>
    </w:p>
    <w:p w14:paraId="2CEFA634" w14:textId="1866C9BE" w:rsidR="00232A4E" w:rsidRPr="00232A4E" w:rsidRDefault="00232A4E" w:rsidP="00147B50">
      <w:pPr>
        <w:pStyle w:val="Header"/>
        <w:numPr>
          <w:ilvl w:val="0"/>
          <w:numId w:val="25"/>
        </w:numPr>
        <w:tabs>
          <w:tab w:val="left" w:pos="2160"/>
        </w:tabs>
        <w:rPr>
          <w:rFonts w:ascii="Arial" w:hAnsi="Arial"/>
        </w:rPr>
      </w:pPr>
      <w:r w:rsidRPr="00232A4E">
        <w:rPr>
          <w:rFonts w:ascii="Arial" w:hAnsi="Arial"/>
        </w:rPr>
        <w:t xml:space="preserve">Technical Proposal labeled </w:t>
      </w:r>
      <w:r w:rsidRPr="00232A4E">
        <w:rPr>
          <w:rFonts w:ascii="Arial" w:hAnsi="Arial"/>
          <w:b/>
          <w:bCs/>
        </w:rPr>
        <w:t>[name of bidder]</w:t>
      </w:r>
      <w:r w:rsidRPr="00232A4E">
        <w:rPr>
          <w:rFonts w:ascii="Arial" w:hAnsi="Arial"/>
        </w:rPr>
        <w:t xml:space="preserve"> </w:t>
      </w:r>
      <w:r w:rsidRPr="00232A4E">
        <w:rPr>
          <w:rFonts w:ascii="Arial" w:hAnsi="Arial"/>
          <w:b/>
          <w:bCs/>
        </w:rPr>
        <w:t>Technical Proposal RFP #</w:t>
      </w:r>
      <w:r w:rsidR="00D95500">
        <w:rPr>
          <w:rFonts w:ascii="Arial" w:hAnsi="Arial"/>
          <w:b/>
          <w:bCs/>
        </w:rPr>
        <w:t>24-</w:t>
      </w:r>
      <w:proofErr w:type="gramStart"/>
      <w:r w:rsidR="00D95500">
        <w:rPr>
          <w:rFonts w:ascii="Arial" w:hAnsi="Arial"/>
          <w:b/>
          <w:bCs/>
        </w:rPr>
        <w:t>001</w:t>
      </w:r>
      <w:proofErr w:type="gramEnd"/>
      <w:r w:rsidRPr="00232A4E">
        <w:rPr>
          <w:rFonts w:ascii="Arial" w:hAnsi="Arial"/>
          <w:b/>
          <w:bCs/>
        </w:rPr>
        <w:t xml:space="preserve"> </w:t>
      </w:r>
    </w:p>
    <w:p w14:paraId="00C7E625" w14:textId="480E4771" w:rsidR="00232A4E" w:rsidRPr="00232A4E" w:rsidRDefault="00232A4E" w:rsidP="00147B50">
      <w:pPr>
        <w:pStyle w:val="Header"/>
        <w:numPr>
          <w:ilvl w:val="0"/>
          <w:numId w:val="25"/>
        </w:numPr>
        <w:tabs>
          <w:tab w:val="left" w:pos="2160"/>
        </w:tabs>
        <w:rPr>
          <w:rFonts w:ascii="Arial" w:hAnsi="Arial"/>
        </w:rPr>
      </w:pPr>
      <w:r w:rsidRPr="00232A4E">
        <w:rPr>
          <w:rFonts w:ascii="Arial" w:hAnsi="Arial"/>
        </w:rPr>
        <w:t xml:space="preserve">Cost Proposal labeled </w:t>
      </w:r>
      <w:r w:rsidRPr="00232A4E">
        <w:rPr>
          <w:rFonts w:ascii="Arial" w:hAnsi="Arial"/>
          <w:b/>
          <w:bCs/>
        </w:rPr>
        <w:t>[name of bidder]</w:t>
      </w:r>
      <w:r w:rsidRPr="00232A4E">
        <w:rPr>
          <w:rFonts w:ascii="Arial" w:hAnsi="Arial"/>
        </w:rPr>
        <w:t xml:space="preserve"> </w:t>
      </w:r>
      <w:r w:rsidRPr="00232A4E">
        <w:rPr>
          <w:rFonts w:ascii="Arial" w:hAnsi="Arial"/>
          <w:b/>
          <w:bCs/>
        </w:rPr>
        <w:t>Cost Proposal RFP #</w:t>
      </w:r>
      <w:r w:rsidR="00D95500">
        <w:rPr>
          <w:rFonts w:ascii="Arial" w:hAnsi="Arial"/>
          <w:b/>
          <w:bCs/>
        </w:rPr>
        <w:t>24-</w:t>
      </w:r>
      <w:proofErr w:type="gramStart"/>
      <w:r w:rsidR="00D95500">
        <w:rPr>
          <w:rFonts w:ascii="Arial" w:hAnsi="Arial"/>
          <w:b/>
          <w:bCs/>
        </w:rPr>
        <w:t>001</w:t>
      </w:r>
      <w:proofErr w:type="gramEnd"/>
    </w:p>
    <w:p w14:paraId="7355B311" w14:textId="77777777" w:rsidR="00232A4E" w:rsidRPr="00232A4E" w:rsidRDefault="00232A4E" w:rsidP="00232A4E">
      <w:pPr>
        <w:pStyle w:val="Header"/>
        <w:tabs>
          <w:tab w:val="left" w:pos="2160"/>
        </w:tabs>
        <w:ind w:left="4320"/>
        <w:rPr>
          <w:rFonts w:ascii="Arial" w:hAnsi="Arial"/>
        </w:rPr>
      </w:pPr>
    </w:p>
    <w:p w14:paraId="39C37AB1" w14:textId="4D208E87" w:rsidR="00232A4E" w:rsidRPr="00232A4E" w:rsidRDefault="00232A4E" w:rsidP="00232A4E">
      <w:pPr>
        <w:pStyle w:val="Header"/>
        <w:tabs>
          <w:tab w:val="left" w:pos="2160"/>
        </w:tabs>
        <w:rPr>
          <w:rFonts w:ascii="Arial" w:hAnsi="Arial"/>
        </w:rPr>
      </w:pPr>
      <w:r w:rsidRPr="00232A4E">
        <w:rPr>
          <w:rFonts w:ascii="Arial" w:hAnsi="Arial"/>
        </w:rPr>
        <w:t xml:space="preserve">The email address for all the documentation is </w:t>
      </w:r>
      <w:hyperlink r:id="rId11" w:history="1">
        <w:r w:rsidRPr="00232A4E">
          <w:rPr>
            <w:rStyle w:val="Hyperlink"/>
            <w:rFonts w:ascii="Arial" w:hAnsi="Arial"/>
          </w:rPr>
          <w:t>cau@nysed.gov</w:t>
        </w:r>
      </w:hyperlink>
      <w:r w:rsidRPr="00232A4E">
        <w:rPr>
          <w:rFonts w:ascii="Arial" w:hAnsi="Arial"/>
        </w:rPr>
        <w:t>.</w:t>
      </w:r>
    </w:p>
    <w:p w14:paraId="1B469C90" w14:textId="1CC47BDE" w:rsidR="00232A4E" w:rsidRPr="00232A4E" w:rsidRDefault="00232A4E" w:rsidP="00232A4E">
      <w:pPr>
        <w:pStyle w:val="Header"/>
        <w:tabs>
          <w:tab w:val="left" w:pos="2160"/>
        </w:tabs>
        <w:ind w:left="4320"/>
        <w:rPr>
          <w:rFonts w:ascii="Arial" w:hAnsi="Arial"/>
        </w:rPr>
      </w:pPr>
    </w:p>
    <w:p w14:paraId="7EF105FE" w14:textId="376ED09D" w:rsidR="00232A4E" w:rsidRPr="00232A4E" w:rsidRDefault="003A2E83" w:rsidP="00232A4E">
      <w:pPr>
        <w:pStyle w:val="Header"/>
        <w:tabs>
          <w:tab w:val="left" w:pos="2160"/>
        </w:tabs>
        <w:rPr>
          <w:rFonts w:ascii="Arial" w:hAnsi="Arial"/>
          <w:b/>
          <w:bCs/>
        </w:rPr>
      </w:pPr>
      <w:r>
        <w:rPr>
          <w:rFonts w:ascii="Arial" w:hAnsi="Arial"/>
        </w:rPr>
        <w:t>I</w:t>
      </w:r>
      <w:r w:rsidR="00232A4E" w:rsidRPr="00232A4E">
        <w:rPr>
          <w:rFonts w:ascii="Arial" w:hAnsi="Arial"/>
        </w:rPr>
        <w:t xml:space="preserve">nstructions </w:t>
      </w:r>
      <w:r>
        <w:rPr>
          <w:rFonts w:ascii="Arial" w:hAnsi="Arial"/>
        </w:rPr>
        <w:t>for</w:t>
      </w:r>
      <w:r w:rsidR="00232A4E" w:rsidRPr="00232A4E">
        <w:rPr>
          <w:rFonts w:ascii="Arial" w:hAnsi="Arial"/>
        </w:rPr>
        <w:t xml:space="preserve"> </w:t>
      </w:r>
      <w:r>
        <w:rPr>
          <w:rFonts w:ascii="Arial" w:hAnsi="Arial"/>
        </w:rPr>
        <w:t>S</w:t>
      </w:r>
      <w:r w:rsidR="00232A4E" w:rsidRPr="00232A4E">
        <w:rPr>
          <w:rFonts w:ascii="Arial" w:hAnsi="Arial"/>
        </w:rPr>
        <w:t xml:space="preserve">ubmitting an </w:t>
      </w:r>
      <w:r>
        <w:rPr>
          <w:rFonts w:ascii="Arial" w:hAnsi="Arial"/>
        </w:rPr>
        <w:t>E</w:t>
      </w:r>
      <w:r w:rsidR="00232A4E" w:rsidRPr="00232A4E">
        <w:rPr>
          <w:rFonts w:ascii="Arial" w:hAnsi="Arial"/>
        </w:rPr>
        <w:t xml:space="preserve">lectronic </w:t>
      </w:r>
      <w:r>
        <w:rPr>
          <w:rFonts w:ascii="Arial" w:hAnsi="Arial"/>
        </w:rPr>
        <w:t>B</w:t>
      </w:r>
      <w:r w:rsidR="00232A4E" w:rsidRPr="00232A4E">
        <w:rPr>
          <w:rFonts w:ascii="Arial" w:hAnsi="Arial"/>
        </w:rPr>
        <w:t>id</w:t>
      </w:r>
      <w:r>
        <w:rPr>
          <w:rFonts w:ascii="Arial" w:hAnsi="Arial"/>
        </w:rPr>
        <w:t>:</w:t>
      </w:r>
      <w:r w:rsidR="00232A4E" w:rsidRPr="00232A4E">
        <w:rPr>
          <w:rFonts w:ascii="Arial" w:hAnsi="Arial"/>
        </w:rPr>
        <w:t> </w:t>
      </w:r>
    </w:p>
    <w:p w14:paraId="7F7FDEA0" w14:textId="77777777" w:rsidR="00232A4E" w:rsidRPr="00232A4E" w:rsidRDefault="00232A4E" w:rsidP="00232A4E">
      <w:pPr>
        <w:pStyle w:val="Header"/>
        <w:tabs>
          <w:tab w:val="left" w:pos="2160"/>
        </w:tabs>
        <w:ind w:left="4320"/>
        <w:rPr>
          <w:rFonts w:ascii="Arial" w:hAnsi="Arial"/>
          <w:b/>
          <w:bCs/>
        </w:rPr>
      </w:pPr>
    </w:p>
    <w:p w14:paraId="678C9BFB" w14:textId="3145F79E" w:rsidR="00232A4E" w:rsidRPr="00232A4E" w:rsidRDefault="003A2E83" w:rsidP="00147B50">
      <w:pPr>
        <w:pStyle w:val="Header"/>
        <w:numPr>
          <w:ilvl w:val="0"/>
          <w:numId w:val="24"/>
        </w:numPr>
        <w:tabs>
          <w:tab w:val="left" w:pos="2160"/>
        </w:tabs>
        <w:rPr>
          <w:rFonts w:ascii="Arial" w:hAnsi="Arial"/>
        </w:rPr>
      </w:pPr>
      <w:r>
        <w:rPr>
          <w:rFonts w:ascii="Arial" w:hAnsi="Arial"/>
        </w:rPr>
        <w:t xml:space="preserve">The </w:t>
      </w:r>
      <w:r w:rsidR="00232A4E" w:rsidRPr="00232A4E">
        <w:rPr>
          <w:rFonts w:ascii="Arial" w:hAnsi="Arial"/>
        </w:rPr>
        <w:t>technical and cost proposal documents should be submitted in Microsoft Office. PDF files that are editable and Optical Character Recognition (OCR) searchable are acceptable. Please do not submit the technical or cost proposal as a scanned PDF. </w:t>
      </w:r>
    </w:p>
    <w:p w14:paraId="1848CFC4" w14:textId="2D84DADD" w:rsidR="00232A4E" w:rsidRPr="00232A4E" w:rsidRDefault="00232A4E" w:rsidP="00147B50">
      <w:pPr>
        <w:pStyle w:val="Header"/>
        <w:numPr>
          <w:ilvl w:val="0"/>
          <w:numId w:val="24"/>
        </w:numPr>
        <w:tabs>
          <w:tab w:val="left" w:pos="2160"/>
        </w:tabs>
        <w:rPr>
          <w:rFonts w:ascii="Arial" w:hAnsi="Arial"/>
        </w:rPr>
      </w:pPr>
      <w:r w:rsidRPr="00232A4E">
        <w:rPr>
          <w:rFonts w:ascii="Arial" w:hAnsi="Arial"/>
        </w:rPr>
        <w:t>Submission documents requiring a signature must be signed using one of the methods listed below and may be submitted as a Microsoft Office, PDF, or JPG document. A scanned PDF is acceptable for these documents.</w:t>
      </w:r>
    </w:p>
    <w:p w14:paraId="3C57550A" w14:textId="77777777" w:rsidR="00232A4E" w:rsidRPr="00232A4E" w:rsidRDefault="00232A4E" w:rsidP="00147B50">
      <w:pPr>
        <w:pStyle w:val="Header"/>
        <w:numPr>
          <w:ilvl w:val="0"/>
          <w:numId w:val="24"/>
        </w:numPr>
        <w:tabs>
          <w:tab w:val="left" w:pos="2160"/>
        </w:tabs>
        <w:rPr>
          <w:rFonts w:ascii="Arial" w:hAnsi="Arial"/>
        </w:rPr>
      </w:pPr>
      <w:r w:rsidRPr="00232A4E">
        <w:rPr>
          <w:rFonts w:ascii="Arial" w:hAnsi="Arial"/>
        </w:rPr>
        <w:t>The following forms of e-signatures are acceptable:</w:t>
      </w:r>
    </w:p>
    <w:p w14:paraId="7D663B5E" w14:textId="5CCD0B1A" w:rsidR="00232A4E" w:rsidRPr="00232A4E" w:rsidRDefault="00232A4E" w:rsidP="00147B50">
      <w:pPr>
        <w:pStyle w:val="Header"/>
        <w:numPr>
          <w:ilvl w:val="1"/>
          <w:numId w:val="23"/>
        </w:numPr>
        <w:tabs>
          <w:tab w:val="left" w:pos="2160"/>
        </w:tabs>
        <w:rPr>
          <w:rFonts w:ascii="Arial" w:hAnsi="Arial"/>
        </w:rPr>
      </w:pPr>
      <w:r w:rsidRPr="00232A4E">
        <w:rPr>
          <w:rFonts w:ascii="Arial" w:hAnsi="Arial"/>
        </w:rPr>
        <w:t>handwritten signatures on faxed or scanned documents</w:t>
      </w:r>
    </w:p>
    <w:p w14:paraId="56008413" w14:textId="77777777" w:rsidR="00232A4E" w:rsidRPr="00232A4E" w:rsidRDefault="00232A4E" w:rsidP="00147B50">
      <w:pPr>
        <w:pStyle w:val="Header"/>
        <w:numPr>
          <w:ilvl w:val="1"/>
          <w:numId w:val="23"/>
        </w:numPr>
        <w:tabs>
          <w:tab w:val="left" w:pos="2160"/>
        </w:tabs>
        <w:rPr>
          <w:rFonts w:ascii="Arial" w:hAnsi="Arial"/>
        </w:rPr>
      </w:pPr>
      <w:r w:rsidRPr="00232A4E">
        <w:rPr>
          <w:rFonts w:ascii="Arial" w:hAnsi="Arial"/>
        </w:rPr>
        <w:t>e-signatures that have been authenticated by a third-party digital software, such as DocuSign and Adobe Sign</w:t>
      </w:r>
    </w:p>
    <w:p w14:paraId="6CD7C1B7" w14:textId="77777777" w:rsidR="00232A4E" w:rsidRPr="00232A4E" w:rsidRDefault="00232A4E" w:rsidP="00147B50">
      <w:pPr>
        <w:pStyle w:val="Header"/>
        <w:numPr>
          <w:ilvl w:val="1"/>
          <w:numId w:val="23"/>
        </w:numPr>
        <w:tabs>
          <w:tab w:val="left" w:pos="2160"/>
        </w:tabs>
        <w:rPr>
          <w:rFonts w:ascii="Arial" w:hAnsi="Arial"/>
        </w:rPr>
      </w:pPr>
      <w:r w:rsidRPr="00232A4E">
        <w:rPr>
          <w:rFonts w:ascii="Arial" w:hAnsi="Arial"/>
        </w:rPr>
        <w:t xml:space="preserve">stored copies of the images of signatures that are placed on a document by copying and pasting or otherwise inserting them into the </w:t>
      </w:r>
      <w:proofErr w:type="gramStart"/>
      <w:r w:rsidRPr="00232A4E">
        <w:rPr>
          <w:rFonts w:ascii="Arial" w:hAnsi="Arial"/>
        </w:rPr>
        <w:t>documents</w:t>
      </w:r>
      <w:proofErr w:type="gramEnd"/>
      <w:r w:rsidRPr="00232A4E">
        <w:rPr>
          <w:rFonts w:ascii="Arial" w:hAnsi="Arial"/>
        </w:rPr>
        <w:t> </w:t>
      </w:r>
    </w:p>
    <w:p w14:paraId="2C2F6A24" w14:textId="77777777" w:rsidR="00232A4E" w:rsidRPr="00232A4E" w:rsidRDefault="00232A4E" w:rsidP="00147B50">
      <w:pPr>
        <w:pStyle w:val="Header"/>
        <w:numPr>
          <w:ilvl w:val="0"/>
          <w:numId w:val="22"/>
        </w:numPr>
        <w:tabs>
          <w:tab w:val="left" w:pos="2160"/>
        </w:tabs>
        <w:rPr>
          <w:rFonts w:ascii="Arial" w:hAnsi="Arial"/>
        </w:rPr>
      </w:pPr>
      <w:r w:rsidRPr="00232A4E">
        <w:rPr>
          <w:rFonts w:ascii="Arial" w:hAnsi="Arial"/>
        </w:rPr>
        <w:t>Unacceptable forms of e-signatures include:</w:t>
      </w:r>
    </w:p>
    <w:p w14:paraId="3207A6D8" w14:textId="77777777" w:rsidR="00232A4E" w:rsidRPr="00232A4E" w:rsidRDefault="00232A4E" w:rsidP="00147B50">
      <w:pPr>
        <w:pStyle w:val="Header"/>
        <w:numPr>
          <w:ilvl w:val="1"/>
          <w:numId w:val="21"/>
        </w:numPr>
        <w:tabs>
          <w:tab w:val="left" w:pos="2160"/>
        </w:tabs>
        <w:rPr>
          <w:rFonts w:ascii="Arial" w:hAnsi="Arial"/>
        </w:rPr>
      </w:pPr>
      <w:r w:rsidRPr="00232A4E">
        <w:rPr>
          <w:rFonts w:ascii="Arial" w:hAnsi="Arial"/>
        </w:rPr>
        <w:t>a typed name, including a signature created by selecting a script or calligraphy font for the typed name of the person “</w:t>
      </w:r>
      <w:proofErr w:type="gramStart"/>
      <w:r w:rsidRPr="00232A4E">
        <w:rPr>
          <w:rFonts w:ascii="Arial" w:hAnsi="Arial"/>
        </w:rPr>
        <w:t>signing</w:t>
      </w:r>
      <w:proofErr w:type="gramEnd"/>
      <w:r w:rsidRPr="00232A4E">
        <w:rPr>
          <w:rFonts w:ascii="Arial" w:hAnsi="Arial"/>
        </w:rPr>
        <w:t>”</w:t>
      </w:r>
    </w:p>
    <w:p w14:paraId="6A98760C" w14:textId="77777777" w:rsidR="00232A4E" w:rsidRPr="00232A4E" w:rsidRDefault="00232A4E" w:rsidP="00147B50">
      <w:pPr>
        <w:pStyle w:val="Header"/>
        <w:numPr>
          <w:ilvl w:val="0"/>
          <w:numId w:val="22"/>
        </w:numPr>
        <w:tabs>
          <w:tab w:val="left" w:pos="2160"/>
        </w:tabs>
        <w:rPr>
          <w:rFonts w:ascii="Arial" w:hAnsi="Arial"/>
        </w:rPr>
      </w:pPr>
      <w:r w:rsidRPr="00232A4E">
        <w:rPr>
          <w:rFonts w:ascii="Arial" w:hAnsi="Arial"/>
        </w:rPr>
        <w:t>To identify the signer and indicate that the signer understood and intended to agree to the terms of the signed document, the signer will sign beside or provide by email the following attestation: "I agree, and it is my intent, to sign this document by [describe the signature solution used] and by electronically submitting this document to [name of recipient individual or entity]. I understand that my signing and submitting this document is the legal equivalent of having placed my handwritten signature on the submitted document and this attestation. I understand and agree that by electronically signing and submitting this document I am affirming to the truth of the information contained therein."</w:t>
      </w:r>
    </w:p>
    <w:p w14:paraId="75F5926F" w14:textId="6F7C851B" w:rsidR="00232A4E" w:rsidRPr="00232A4E" w:rsidRDefault="00232A4E" w:rsidP="00147B50">
      <w:pPr>
        <w:pStyle w:val="Header"/>
        <w:numPr>
          <w:ilvl w:val="0"/>
          <w:numId w:val="22"/>
        </w:numPr>
        <w:tabs>
          <w:tab w:val="left" w:pos="2160"/>
        </w:tabs>
        <w:rPr>
          <w:rFonts w:ascii="Arial" w:hAnsi="Arial"/>
        </w:rPr>
      </w:pPr>
      <w:r w:rsidRPr="00232A4E">
        <w:rPr>
          <w:rFonts w:ascii="Arial" w:hAnsi="Arial"/>
        </w:rPr>
        <w:t xml:space="preserve">In order to ensure the timely receipt of your bid, please use the subject line "BID SUBMISSION RFP </w:t>
      </w:r>
      <w:r w:rsidR="00D95500">
        <w:rPr>
          <w:rFonts w:ascii="Arial" w:hAnsi="Arial"/>
        </w:rPr>
        <w:t>24-001</w:t>
      </w:r>
      <w:r w:rsidRPr="00232A4E">
        <w:rPr>
          <w:rFonts w:ascii="Arial" w:hAnsi="Arial"/>
        </w:rPr>
        <w:t xml:space="preserve">" - failure to appropriately label your bid or submitting a bid to any email address other than the one identified above may result in the bid not being received by the deadline </w:t>
      </w:r>
      <w:r w:rsidR="00741B65">
        <w:rPr>
          <w:rFonts w:ascii="Arial" w:hAnsi="Arial"/>
        </w:rPr>
        <w:t>or</w:t>
      </w:r>
      <w:r w:rsidRPr="00232A4E">
        <w:rPr>
          <w:rFonts w:ascii="Arial" w:hAnsi="Arial"/>
        </w:rPr>
        <w:t xml:space="preserve"> considered for award.</w:t>
      </w:r>
    </w:p>
    <w:p w14:paraId="68FF91A0" w14:textId="105FCBAB" w:rsidR="00232A4E" w:rsidRPr="00232A4E" w:rsidRDefault="00232A4E" w:rsidP="00147B50">
      <w:pPr>
        <w:pStyle w:val="Header"/>
        <w:numPr>
          <w:ilvl w:val="0"/>
          <w:numId w:val="22"/>
        </w:numPr>
        <w:tabs>
          <w:tab w:val="left" w:pos="2160"/>
        </w:tabs>
        <w:rPr>
          <w:rFonts w:ascii="Arial" w:hAnsi="Arial"/>
          <w:b/>
          <w:bCs/>
        </w:rPr>
      </w:pPr>
      <w:r w:rsidRPr="00232A4E">
        <w:rPr>
          <w:rFonts w:ascii="Arial" w:hAnsi="Arial"/>
          <w:b/>
          <w:bCs/>
        </w:rPr>
        <w:t xml:space="preserve">Bids </w:t>
      </w:r>
      <w:r w:rsidR="002046F2">
        <w:rPr>
          <w:rFonts w:ascii="Arial" w:hAnsi="Arial"/>
          <w:b/>
          <w:bCs/>
        </w:rPr>
        <w:t xml:space="preserve">must be </w:t>
      </w:r>
      <w:r w:rsidRPr="00232A4E">
        <w:rPr>
          <w:rFonts w:ascii="Arial" w:hAnsi="Arial"/>
          <w:b/>
          <w:bCs/>
        </w:rPr>
        <w:t xml:space="preserve">received </w:t>
      </w:r>
      <w:r w:rsidR="002046F2">
        <w:rPr>
          <w:rFonts w:ascii="Arial" w:hAnsi="Arial"/>
          <w:b/>
          <w:bCs/>
        </w:rPr>
        <w:t xml:space="preserve">by </w:t>
      </w:r>
      <w:r w:rsidRPr="00232A4E">
        <w:rPr>
          <w:rFonts w:ascii="Arial" w:hAnsi="Arial"/>
          <w:b/>
          <w:bCs/>
        </w:rPr>
        <w:t>3:00 pm Eastern Time on the due date</w:t>
      </w:r>
      <w:r w:rsidR="002046F2">
        <w:rPr>
          <w:rFonts w:ascii="Arial" w:hAnsi="Arial"/>
          <w:b/>
          <w:bCs/>
        </w:rPr>
        <w:t>.</w:t>
      </w:r>
      <w:r w:rsidRPr="00232A4E">
        <w:rPr>
          <w:rFonts w:ascii="Arial" w:hAnsi="Arial"/>
          <w:b/>
          <w:bCs/>
        </w:rPr>
        <w:t xml:space="preserve"> </w:t>
      </w:r>
    </w:p>
    <w:p w14:paraId="547E748A" w14:textId="77777777" w:rsidR="00232A4E" w:rsidRPr="00CB22C2" w:rsidRDefault="00232A4E" w:rsidP="000E12CE">
      <w:pPr>
        <w:pStyle w:val="Header"/>
        <w:tabs>
          <w:tab w:val="left" w:pos="2160"/>
        </w:tabs>
        <w:ind w:left="4320"/>
        <w:rPr>
          <w:rFonts w:ascii="Arial" w:hAnsi="Arial"/>
        </w:rPr>
      </w:pPr>
    </w:p>
    <w:p w14:paraId="3C956E71" w14:textId="77777777" w:rsidR="000E12CE" w:rsidRDefault="000E12CE" w:rsidP="00D45D8C">
      <w:pPr>
        <w:jc w:val="both"/>
        <w:rPr>
          <w:rFonts w:ascii="Arial" w:hAnsi="Arial"/>
        </w:rPr>
      </w:pPr>
    </w:p>
    <w:p w14:paraId="57BE110A" w14:textId="77777777" w:rsidR="00D45D8C" w:rsidRPr="00CB22C2" w:rsidRDefault="00D45D8C" w:rsidP="00D45D8C"/>
    <w:p w14:paraId="31A09921" w14:textId="77777777" w:rsidR="00D45D8C" w:rsidRPr="00CB22C2" w:rsidRDefault="00D45D8C" w:rsidP="00D45D8C"/>
    <w:p w14:paraId="791F616C" w14:textId="77777777" w:rsidR="00D45D8C" w:rsidRPr="00CB22C2" w:rsidRDefault="00D45D8C" w:rsidP="00D45D8C">
      <w:pPr>
        <w:pStyle w:val="BodyText3"/>
        <w:rPr>
          <w:sz w:val="24"/>
        </w:rPr>
        <w:sectPr w:rsidR="00D45D8C" w:rsidRPr="00CB22C2">
          <w:headerReference w:type="default" r:id="rId12"/>
          <w:footerReference w:type="even" r:id="rId13"/>
          <w:footerReference w:type="default" r:id="rId14"/>
          <w:pgSz w:w="12240" w:h="15840" w:code="1"/>
          <w:pgMar w:top="720" w:right="720" w:bottom="720" w:left="720" w:header="0" w:footer="720" w:gutter="0"/>
          <w:pgNumType w:start="1"/>
          <w:cols w:space="720"/>
        </w:sectPr>
      </w:pPr>
    </w:p>
    <w:p w14:paraId="43E975A7" w14:textId="77777777" w:rsidR="00D45D8C" w:rsidRPr="00CB22C2" w:rsidRDefault="00D45D8C" w:rsidP="00D45D8C">
      <w:pPr>
        <w:rPr>
          <w:rFonts w:ascii="Arial" w:hAnsi="Arial"/>
        </w:rPr>
      </w:pPr>
    </w:p>
    <w:p w14:paraId="6E53669A" w14:textId="77777777" w:rsidR="00D45D8C" w:rsidRPr="00CB22C2" w:rsidRDefault="00D45D8C" w:rsidP="0041264D">
      <w:pPr>
        <w:pStyle w:val="Heading2"/>
        <w:jc w:val="left"/>
      </w:pPr>
      <w:r w:rsidRPr="0041264D">
        <w:rPr>
          <w:sz w:val="28"/>
        </w:rPr>
        <w:t>1.)</w:t>
      </w:r>
      <w:r w:rsidRPr="0041264D">
        <w:rPr>
          <w:sz w:val="28"/>
        </w:rPr>
        <w:tab/>
      </w:r>
      <w:r w:rsidRPr="0041264D">
        <w:rPr>
          <w:sz w:val="28"/>
          <w:u w:val="single"/>
        </w:rPr>
        <w:t xml:space="preserve">Description of Services to be </w:t>
      </w:r>
      <w:proofErr w:type="gramStart"/>
      <w:r w:rsidRPr="0041264D">
        <w:rPr>
          <w:sz w:val="28"/>
          <w:u w:val="single"/>
        </w:rPr>
        <w:t>Performed</w:t>
      </w:r>
      <w:proofErr w:type="gramEnd"/>
    </w:p>
    <w:p w14:paraId="1094011C" w14:textId="77777777" w:rsidR="00D45D8C" w:rsidRPr="00CB22C2" w:rsidRDefault="00D45D8C" w:rsidP="00D45D8C">
      <w:pPr>
        <w:rPr>
          <w:rFonts w:ascii="Arial" w:hAnsi="Arial"/>
        </w:rPr>
      </w:pPr>
    </w:p>
    <w:p w14:paraId="18FB36A9" w14:textId="77777777" w:rsidR="00D45D8C" w:rsidRPr="00CB22C2" w:rsidRDefault="00D45D8C" w:rsidP="00D45D8C">
      <w:pPr>
        <w:rPr>
          <w:rFonts w:ascii="Arial" w:hAnsi="Arial"/>
        </w:rPr>
      </w:pPr>
    </w:p>
    <w:p w14:paraId="786CC0AA" w14:textId="77777777" w:rsidR="00D45D8C" w:rsidRPr="0041264D" w:rsidRDefault="00D45D8C" w:rsidP="0041264D">
      <w:pPr>
        <w:pStyle w:val="Heading3"/>
        <w:rPr>
          <w:u w:val="none"/>
        </w:rPr>
      </w:pPr>
      <w:r w:rsidRPr="0041264D">
        <w:rPr>
          <w:u w:val="none"/>
        </w:rPr>
        <w:t>Work Statement and Specifications</w:t>
      </w:r>
    </w:p>
    <w:p w14:paraId="7F2840B3" w14:textId="77777777" w:rsidR="00D45D8C" w:rsidRPr="00CB22C2" w:rsidRDefault="00D45D8C" w:rsidP="00D45D8C">
      <w:pPr>
        <w:rPr>
          <w:rFonts w:ascii="Arial" w:hAnsi="Arial"/>
          <w:b/>
        </w:rPr>
      </w:pPr>
    </w:p>
    <w:p w14:paraId="46471879" w14:textId="7A71CFC1"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This section of the bid package details the services and products to be acquired.</w:t>
      </w:r>
      <w:r w:rsidR="00E7346A">
        <w:rPr>
          <w:rFonts w:ascii="Arial" w:hAnsi="Arial"/>
        </w:rPr>
        <w:t xml:space="preserve"> </w:t>
      </w:r>
      <w:r w:rsidRPr="00CB22C2">
        <w:rPr>
          <w:rFonts w:ascii="Arial" w:hAnsi="Arial"/>
        </w:rPr>
        <w:t>Please note that the contract process also includes general New York State administrative terms and conditions, as well as terms and conditions required by New York State law.</w:t>
      </w:r>
      <w:r w:rsidR="00E7346A">
        <w:rPr>
          <w:rFonts w:ascii="Arial" w:hAnsi="Arial"/>
        </w:rPr>
        <w:t xml:space="preserve"> </w:t>
      </w:r>
      <w:r w:rsidRPr="00CB22C2">
        <w:rPr>
          <w:rFonts w:ascii="Arial" w:hAnsi="Arial"/>
        </w:rPr>
        <w:t>These terms and conditions address issues related to both the submission of bids and any subsequent contract; they are included separately in this bid package for your information.</w:t>
      </w:r>
      <w:r w:rsidR="00E7346A">
        <w:rPr>
          <w:rFonts w:ascii="Arial" w:hAnsi="Arial"/>
        </w:rPr>
        <w:t xml:space="preserve"> </w:t>
      </w:r>
      <w:r w:rsidRPr="00CB22C2">
        <w:rPr>
          <w:rFonts w:ascii="Arial" w:hAnsi="Arial"/>
        </w:rPr>
        <w:t>Please review all terms and conditions.</w:t>
      </w:r>
    </w:p>
    <w:p w14:paraId="3082C721" w14:textId="77777777" w:rsidR="00D45D8C" w:rsidRPr="00CB22C2" w:rsidRDefault="00D45D8C" w:rsidP="00D45D8C">
      <w:pPr>
        <w:rPr>
          <w:rFonts w:ascii="Arial" w:hAnsi="Arial"/>
        </w:rPr>
      </w:pPr>
    </w:p>
    <w:p w14:paraId="241E096B" w14:textId="77777777" w:rsidR="00D45D8C" w:rsidRPr="0041264D" w:rsidRDefault="007229AB" w:rsidP="0041264D">
      <w:pPr>
        <w:pStyle w:val="Heading3"/>
        <w:rPr>
          <w:u w:val="none"/>
        </w:rPr>
      </w:pPr>
      <w:r w:rsidRPr="0041264D">
        <w:rPr>
          <w:u w:val="none"/>
        </w:rPr>
        <w:t>Mandatory Requirements</w:t>
      </w:r>
    </w:p>
    <w:p w14:paraId="2F5C0BD7" w14:textId="77777777" w:rsidR="00D45D8C" w:rsidRPr="00CB22C2" w:rsidRDefault="00D45D8C" w:rsidP="00D45D8C">
      <w:pPr>
        <w:jc w:val="both"/>
      </w:pPr>
    </w:p>
    <w:p w14:paraId="793EF2E5" w14:textId="344F00C7" w:rsidR="00D45D8C" w:rsidRPr="00CB22C2" w:rsidRDefault="00D45D8C" w:rsidP="00D45D8C">
      <w:pPr>
        <w:jc w:val="both"/>
        <w:rPr>
          <w:rFonts w:ascii="Arial" w:hAnsi="Arial" w:cs="Arial"/>
          <w:shd w:val="clear" w:color="auto" w:fill="FFFFFF"/>
        </w:rPr>
      </w:pPr>
      <w:r w:rsidRPr="00CB22C2">
        <w:rPr>
          <w:rFonts w:ascii="Arial" w:hAnsi="Arial" w:cs="Arial"/>
        </w:rPr>
        <w:t>The eligible bidder must agree to the Mandatory Requirements found below and must submit the Mandatory Requirements Certification Form</w:t>
      </w:r>
      <w:r w:rsidR="00091133" w:rsidRPr="00091133">
        <w:rPr>
          <w:rFonts w:ascii="Arial" w:hAnsi="Arial" w:cs="Arial"/>
        </w:rPr>
        <w:t xml:space="preserve">, </w:t>
      </w:r>
      <w:r w:rsidRPr="00CB22C2">
        <w:rPr>
          <w:rFonts w:ascii="Arial" w:hAnsi="Arial" w:cs="Arial"/>
        </w:rPr>
        <w:t>located in 5.) Submission Documents</w:t>
      </w:r>
      <w:r w:rsidR="00D3584F">
        <w:rPr>
          <w:rFonts w:ascii="Arial" w:hAnsi="Arial" w:cs="Arial"/>
        </w:rPr>
        <w:t xml:space="preserve">. </w:t>
      </w:r>
      <w:r w:rsidR="00243C86">
        <w:rPr>
          <w:rFonts w:ascii="Arial" w:hAnsi="Arial" w:cs="Arial"/>
        </w:rPr>
        <w:t xml:space="preserve">This </w:t>
      </w:r>
      <w:r w:rsidR="00D3584F">
        <w:rPr>
          <w:rFonts w:ascii="Arial" w:hAnsi="Arial" w:cs="Arial"/>
        </w:rPr>
        <w:t>required form must be</w:t>
      </w:r>
      <w:r w:rsidRPr="00CB22C2">
        <w:rPr>
          <w:rFonts w:ascii="Arial" w:hAnsi="Arial" w:cs="Arial"/>
        </w:rPr>
        <w:t xml:space="preserve"> signed by an authorized person.</w:t>
      </w:r>
      <w:r w:rsidR="00091133">
        <w:rPr>
          <w:rFonts w:ascii="Arial" w:hAnsi="Arial" w:cs="Arial"/>
        </w:rPr>
        <w:t xml:space="preserve"> </w:t>
      </w:r>
      <w:r w:rsidR="00091133" w:rsidRPr="00A81A87">
        <w:rPr>
          <w:rFonts w:ascii="Arial" w:hAnsi="Arial" w:cs="Arial"/>
          <w:b/>
        </w:rPr>
        <w:t xml:space="preserve">Bids that do not </w:t>
      </w:r>
      <w:r w:rsidR="00091133">
        <w:rPr>
          <w:rFonts w:ascii="Arial" w:hAnsi="Arial" w:cs="Arial"/>
          <w:b/>
        </w:rPr>
        <w:t xml:space="preserve">comply with the Mandatory Requirements </w:t>
      </w:r>
      <w:r w:rsidR="00091133" w:rsidRPr="00A81A87">
        <w:rPr>
          <w:rFonts w:ascii="Arial" w:hAnsi="Arial" w:cs="Arial"/>
          <w:b/>
        </w:rPr>
        <w:t>will be disqualified.</w:t>
      </w:r>
    </w:p>
    <w:p w14:paraId="7EF93971" w14:textId="77777777" w:rsidR="00D45D8C" w:rsidRPr="00CB22C2" w:rsidRDefault="00D45D8C" w:rsidP="00D45D8C">
      <w:pPr>
        <w:spacing w:after="120"/>
        <w:jc w:val="both"/>
        <w:rPr>
          <w:rFonts w:ascii="Arial" w:hAnsi="Arial" w:cs="Arial"/>
        </w:rPr>
      </w:pPr>
    </w:p>
    <w:p w14:paraId="3237BCCB" w14:textId="70983035" w:rsidR="00FA18F6" w:rsidRPr="002C106C" w:rsidRDefault="00FA18F6" w:rsidP="00FA18F6">
      <w:pPr>
        <w:numPr>
          <w:ilvl w:val="0"/>
          <w:numId w:val="26"/>
        </w:numPr>
        <w:suppressAutoHyphens/>
        <w:spacing w:after="200" w:line="276" w:lineRule="auto"/>
        <w:jc w:val="both"/>
        <w:rPr>
          <w:rFonts w:ascii="Arial" w:eastAsia="Calibri" w:hAnsi="Arial"/>
          <w:bCs/>
          <w:spacing w:val="-3"/>
          <w:sz w:val="22"/>
          <w:szCs w:val="22"/>
        </w:rPr>
      </w:pPr>
      <w:r w:rsidRPr="002C106C">
        <w:rPr>
          <w:rFonts w:ascii="Arial" w:eastAsia="Calibri" w:hAnsi="Arial"/>
          <w:bCs/>
          <w:spacing w:val="-3"/>
          <w:szCs w:val="24"/>
          <w:lang w:val="en-CA"/>
        </w:rPr>
        <w:t xml:space="preserve">Bidders must provide proof of </w:t>
      </w:r>
      <w:r w:rsidRPr="002C106C">
        <w:rPr>
          <w:rFonts w:ascii="Arial" w:eastAsia="Calibri" w:hAnsi="Arial"/>
          <w:bCs/>
          <w:spacing w:val="-3"/>
          <w:szCs w:val="24"/>
        </w:rPr>
        <w:t xml:space="preserve">registration as water well drillers in the State of New York, as confirmed through the </w:t>
      </w:r>
      <w:r w:rsidR="00CC07D6" w:rsidRPr="002C106C">
        <w:rPr>
          <w:rFonts w:ascii="Arial" w:eastAsia="Calibri" w:hAnsi="Arial"/>
          <w:bCs/>
          <w:spacing w:val="-3"/>
          <w:szCs w:val="24"/>
        </w:rPr>
        <w:t>New York State Department of Environmental Conservation (</w:t>
      </w:r>
      <w:r w:rsidRPr="002C106C">
        <w:rPr>
          <w:rFonts w:ascii="Arial" w:eastAsia="Calibri" w:hAnsi="Arial"/>
          <w:bCs/>
          <w:spacing w:val="-3"/>
          <w:szCs w:val="24"/>
        </w:rPr>
        <w:t>NYSDEC</w:t>
      </w:r>
      <w:r w:rsidR="00CC07D6" w:rsidRPr="002C106C">
        <w:rPr>
          <w:rFonts w:ascii="Arial" w:eastAsia="Calibri" w:hAnsi="Arial"/>
          <w:bCs/>
          <w:spacing w:val="-3"/>
          <w:szCs w:val="24"/>
        </w:rPr>
        <w:t>)</w:t>
      </w:r>
      <w:r w:rsidRPr="002C106C">
        <w:rPr>
          <w:rFonts w:ascii="Arial" w:eastAsia="Calibri" w:hAnsi="Arial"/>
          <w:bCs/>
          <w:spacing w:val="-3"/>
          <w:szCs w:val="24"/>
        </w:rPr>
        <w:t xml:space="preserve"> water well registration webpage.</w:t>
      </w:r>
    </w:p>
    <w:p w14:paraId="7DCF3D8C" w14:textId="5667F2BB" w:rsidR="00D45D8C" w:rsidRDefault="00D45D8C" w:rsidP="0041264D">
      <w:pPr>
        <w:pStyle w:val="Heading3"/>
        <w:rPr>
          <w:u w:val="none"/>
        </w:rPr>
      </w:pPr>
      <w:r w:rsidRPr="0041264D">
        <w:rPr>
          <w:u w:val="none"/>
        </w:rPr>
        <w:t>Background</w:t>
      </w:r>
    </w:p>
    <w:p w14:paraId="4A87EB1C" w14:textId="77777777" w:rsidR="008F078F" w:rsidRPr="002C106C" w:rsidRDefault="008F078F" w:rsidP="008F078F"/>
    <w:p w14:paraId="12791DEC" w14:textId="1267B4A7" w:rsidR="00D45D8C" w:rsidRPr="002C106C" w:rsidRDefault="008E0387" w:rsidP="008F078F">
      <w:pPr>
        <w:rPr>
          <w:rFonts w:ascii="Arial" w:hAnsi="Arial"/>
          <w:bCs/>
        </w:rPr>
      </w:pPr>
      <w:r w:rsidRPr="002C106C">
        <w:rPr>
          <w:rFonts w:ascii="Arial" w:hAnsi="Arial"/>
          <w:bCs/>
        </w:rPr>
        <w:t>The NYSGS-Geology Department within the Research &amp; Collections Division of the New York State Museum conducts research on the</w:t>
      </w:r>
      <w:r w:rsidR="008F078F" w:rsidRPr="002C106C">
        <w:rPr>
          <w:rFonts w:ascii="Arial" w:hAnsi="Arial"/>
          <w:bCs/>
        </w:rPr>
        <w:t xml:space="preserve"> distribution, composition, processes, and age</w:t>
      </w:r>
      <w:r w:rsidRPr="002C106C">
        <w:rPr>
          <w:rFonts w:ascii="Arial" w:hAnsi="Arial"/>
          <w:bCs/>
        </w:rPr>
        <w:t xml:space="preserve"> </w:t>
      </w:r>
      <w:r w:rsidR="008F078F" w:rsidRPr="002C106C">
        <w:rPr>
          <w:rFonts w:ascii="Arial" w:hAnsi="Arial"/>
          <w:bCs/>
        </w:rPr>
        <w:t>(</w:t>
      </w:r>
      <w:r w:rsidRPr="002C106C">
        <w:rPr>
          <w:rFonts w:ascii="Arial" w:hAnsi="Arial"/>
          <w:bCs/>
        </w:rPr>
        <w:t>natural history</w:t>
      </w:r>
      <w:r w:rsidR="008F078F" w:rsidRPr="002C106C">
        <w:rPr>
          <w:rFonts w:ascii="Arial" w:hAnsi="Arial"/>
          <w:bCs/>
        </w:rPr>
        <w:t>)</w:t>
      </w:r>
      <w:r w:rsidRPr="002C106C">
        <w:rPr>
          <w:rFonts w:ascii="Arial" w:hAnsi="Arial"/>
          <w:bCs/>
        </w:rPr>
        <w:t xml:space="preserve"> of</w:t>
      </w:r>
      <w:r w:rsidR="008F078F" w:rsidRPr="002C106C">
        <w:rPr>
          <w:rFonts w:ascii="Arial" w:hAnsi="Arial"/>
          <w:bCs/>
        </w:rPr>
        <w:t xml:space="preserve"> rocks, minerals and sediments occurring within New York State. Our mission is to provide an accurate, synoptic and comprehensive understanding of the geologic framework, history</w:t>
      </w:r>
      <w:r w:rsidR="00E21530" w:rsidRPr="002C106C">
        <w:rPr>
          <w:rFonts w:ascii="Arial" w:hAnsi="Arial"/>
          <w:bCs/>
        </w:rPr>
        <w:t xml:space="preserve"> and processes</w:t>
      </w:r>
      <w:r w:rsidR="008F078F" w:rsidRPr="002C106C">
        <w:rPr>
          <w:rFonts w:ascii="Arial" w:hAnsi="Arial"/>
          <w:bCs/>
        </w:rPr>
        <w:t xml:space="preserve"> that</w:t>
      </w:r>
      <w:r w:rsidR="00E21530" w:rsidRPr="002C106C">
        <w:rPr>
          <w:rFonts w:ascii="Arial" w:hAnsi="Arial"/>
          <w:bCs/>
        </w:rPr>
        <w:t xml:space="preserve"> developed the landscape. Our research yields data and advice that is available to </w:t>
      </w:r>
      <w:r w:rsidR="00591654" w:rsidRPr="002C106C">
        <w:rPr>
          <w:rFonts w:ascii="Arial" w:hAnsi="Arial"/>
          <w:bCs/>
        </w:rPr>
        <w:t>S</w:t>
      </w:r>
      <w:r w:rsidR="00E21530" w:rsidRPr="002C106C">
        <w:rPr>
          <w:rFonts w:ascii="Arial" w:hAnsi="Arial"/>
          <w:bCs/>
        </w:rPr>
        <w:t>tate</w:t>
      </w:r>
      <w:r w:rsidR="00591654" w:rsidRPr="002C106C">
        <w:rPr>
          <w:rFonts w:ascii="Arial" w:hAnsi="Arial"/>
          <w:bCs/>
        </w:rPr>
        <w:t xml:space="preserve"> and federal</w:t>
      </w:r>
      <w:r w:rsidR="00E21530" w:rsidRPr="002C106C">
        <w:rPr>
          <w:rFonts w:ascii="Arial" w:hAnsi="Arial"/>
          <w:bCs/>
        </w:rPr>
        <w:t xml:space="preserve"> agencies, the educational community, and the public for the health, safety, and economic welfare of the citizens of the State.  </w:t>
      </w:r>
      <w:r w:rsidR="008F078F" w:rsidRPr="002C106C">
        <w:rPr>
          <w:rFonts w:ascii="Arial" w:hAnsi="Arial"/>
          <w:bCs/>
        </w:rPr>
        <w:t xml:space="preserve"> </w:t>
      </w:r>
      <w:r w:rsidRPr="002C106C">
        <w:rPr>
          <w:rFonts w:ascii="Arial" w:hAnsi="Arial"/>
          <w:bCs/>
        </w:rPr>
        <w:t xml:space="preserve">  </w:t>
      </w:r>
    </w:p>
    <w:p w14:paraId="290C7179" w14:textId="77777777" w:rsidR="008F078F" w:rsidRDefault="008F078F" w:rsidP="00FA18F6">
      <w:pPr>
        <w:rPr>
          <w:rFonts w:ascii="Arial" w:hAnsi="Arial"/>
          <w:b/>
        </w:rPr>
      </w:pPr>
    </w:p>
    <w:p w14:paraId="1A865834" w14:textId="5B536311" w:rsidR="00FA18F6" w:rsidRPr="00FA18F6" w:rsidRDefault="00FA18F6" w:rsidP="00FA18F6">
      <w:pPr>
        <w:rPr>
          <w:rFonts w:ascii="Arial" w:hAnsi="Arial"/>
          <w:b/>
        </w:rPr>
      </w:pPr>
      <w:r w:rsidRPr="00FA18F6">
        <w:rPr>
          <w:rFonts w:ascii="Arial" w:hAnsi="Arial"/>
          <w:b/>
        </w:rPr>
        <w:t xml:space="preserve">Scope of work: </w:t>
      </w:r>
    </w:p>
    <w:p w14:paraId="2EF27B50" w14:textId="77777777" w:rsidR="00FA18F6" w:rsidRPr="00FA18F6" w:rsidRDefault="00FA18F6" w:rsidP="00FA18F6">
      <w:pPr>
        <w:rPr>
          <w:rFonts w:ascii="Arial" w:hAnsi="Arial"/>
          <w:b/>
        </w:rPr>
      </w:pPr>
    </w:p>
    <w:p w14:paraId="27717D49" w14:textId="5705B19A" w:rsidR="00FA18F6" w:rsidRPr="00C10E33" w:rsidRDefault="00FA18F6" w:rsidP="00FA18F6">
      <w:pPr>
        <w:rPr>
          <w:rFonts w:ascii="Arial" w:hAnsi="Arial"/>
          <w:bCs/>
        </w:rPr>
      </w:pPr>
      <w:r w:rsidRPr="00C10E33">
        <w:rPr>
          <w:rFonts w:ascii="Arial" w:hAnsi="Arial"/>
          <w:bCs/>
        </w:rPr>
        <w:t>For the next f</w:t>
      </w:r>
      <w:r w:rsidR="00E21530" w:rsidRPr="00C10E33">
        <w:rPr>
          <w:rFonts w:ascii="Arial" w:hAnsi="Arial"/>
          <w:bCs/>
        </w:rPr>
        <w:t>ive</w:t>
      </w:r>
      <w:r w:rsidRPr="00C10E33">
        <w:rPr>
          <w:rFonts w:ascii="Arial" w:hAnsi="Arial"/>
          <w:bCs/>
        </w:rPr>
        <w:t xml:space="preserve"> years (20</w:t>
      </w:r>
      <w:r w:rsidR="00B92F61" w:rsidRPr="00C10E33">
        <w:rPr>
          <w:rFonts w:ascii="Arial" w:hAnsi="Arial"/>
          <w:bCs/>
        </w:rPr>
        <w:t>24</w:t>
      </w:r>
      <w:r w:rsidRPr="00C10E33">
        <w:rPr>
          <w:rFonts w:ascii="Arial" w:hAnsi="Arial"/>
          <w:bCs/>
        </w:rPr>
        <w:t>-20</w:t>
      </w:r>
      <w:r w:rsidR="00B92F61" w:rsidRPr="00C10E33">
        <w:rPr>
          <w:rFonts w:ascii="Arial" w:hAnsi="Arial"/>
          <w:bCs/>
        </w:rPr>
        <w:t>29</w:t>
      </w:r>
      <w:r w:rsidRPr="00C10E33">
        <w:rPr>
          <w:rFonts w:ascii="Arial" w:hAnsi="Arial"/>
          <w:bCs/>
        </w:rPr>
        <w:t>)</w:t>
      </w:r>
      <w:r w:rsidR="00C10E33" w:rsidRPr="00C10E33">
        <w:rPr>
          <w:rFonts w:ascii="Arial" w:hAnsi="Arial"/>
          <w:bCs/>
        </w:rPr>
        <w:t>,</w:t>
      </w:r>
      <w:r w:rsidRPr="00C10E33">
        <w:rPr>
          <w:rFonts w:ascii="Arial" w:hAnsi="Arial"/>
          <w:bCs/>
        </w:rPr>
        <w:t xml:space="preserve"> the </w:t>
      </w:r>
      <w:r w:rsidR="00B92F61" w:rsidRPr="00C10E33">
        <w:rPr>
          <w:rFonts w:ascii="Arial" w:hAnsi="Arial"/>
          <w:bCs/>
        </w:rPr>
        <w:t xml:space="preserve">State Museum </w:t>
      </w:r>
      <w:r w:rsidRPr="00C10E33">
        <w:rPr>
          <w:rFonts w:ascii="Arial" w:hAnsi="Arial"/>
          <w:bCs/>
        </w:rPr>
        <w:t xml:space="preserve">Geological Survey (NYSGS) mapping program has the goal of collecting </w:t>
      </w:r>
      <w:r w:rsidR="00B92F61" w:rsidRPr="00C10E33">
        <w:rPr>
          <w:rFonts w:ascii="Arial" w:hAnsi="Arial"/>
          <w:bCs/>
        </w:rPr>
        <w:t xml:space="preserve">between </w:t>
      </w:r>
      <w:r w:rsidRPr="00C10E33">
        <w:rPr>
          <w:rFonts w:ascii="Arial" w:hAnsi="Arial"/>
          <w:bCs/>
        </w:rPr>
        <w:t>1</w:t>
      </w:r>
      <w:r w:rsidR="00801BFD" w:rsidRPr="00C10E33">
        <w:rPr>
          <w:rFonts w:ascii="Arial" w:hAnsi="Arial"/>
          <w:bCs/>
        </w:rPr>
        <w:t>,</w:t>
      </w:r>
      <w:r w:rsidRPr="00C10E33">
        <w:rPr>
          <w:rFonts w:ascii="Arial" w:hAnsi="Arial"/>
          <w:bCs/>
        </w:rPr>
        <w:t xml:space="preserve">100 feet </w:t>
      </w:r>
      <w:r w:rsidR="00B92F61" w:rsidRPr="00C10E33">
        <w:rPr>
          <w:rFonts w:ascii="Arial" w:hAnsi="Arial"/>
          <w:bCs/>
        </w:rPr>
        <w:t>and a maximum of 3</w:t>
      </w:r>
      <w:r w:rsidR="00801BFD" w:rsidRPr="00C10E33">
        <w:rPr>
          <w:rFonts w:ascii="Arial" w:hAnsi="Arial"/>
          <w:bCs/>
        </w:rPr>
        <w:t>,</w:t>
      </w:r>
      <w:r w:rsidR="00B92F61" w:rsidRPr="00C10E33">
        <w:rPr>
          <w:rFonts w:ascii="Arial" w:hAnsi="Arial"/>
          <w:bCs/>
        </w:rPr>
        <w:t>500</w:t>
      </w:r>
      <w:r w:rsidRPr="00C10E33">
        <w:rPr>
          <w:rFonts w:ascii="Arial" w:hAnsi="Arial"/>
          <w:bCs/>
        </w:rPr>
        <w:t xml:space="preserve"> feet of continuous </w:t>
      </w:r>
      <w:r w:rsidR="006D7596" w:rsidRPr="00C10E33">
        <w:rPr>
          <w:rFonts w:ascii="Arial" w:hAnsi="Arial"/>
          <w:bCs/>
        </w:rPr>
        <w:t>drill core</w:t>
      </w:r>
      <w:r w:rsidRPr="00C10E33">
        <w:rPr>
          <w:rFonts w:ascii="Arial" w:hAnsi="Arial"/>
          <w:bCs/>
        </w:rPr>
        <w:t xml:space="preserve"> </w:t>
      </w:r>
      <w:r w:rsidR="00B92F61" w:rsidRPr="00C10E33">
        <w:rPr>
          <w:rFonts w:ascii="Arial" w:hAnsi="Arial"/>
          <w:bCs/>
        </w:rPr>
        <w:t>per year</w:t>
      </w:r>
      <w:r w:rsidRPr="00C10E33">
        <w:rPr>
          <w:rFonts w:ascii="Arial" w:hAnsi="Arial"/>
          <w:bCs/>
        </w:rPr>
        <w:t xml:space="preserve">. Current mapping priorities are focused on Pleistocene geology and thus the focus of this RFP is for soil coring of glacial and alluvial deposits to depth until bedrock is encountered. </w:t>
      </w:r>
      <w:r w:rsidR="00801BFD" w:rsidRPr="00C10E33">
        <w:rPr>
          <w:rFonts w:ascii="Arial" w:hAnsi="Arial"/>
          <w:bCs/>
        </w:rPr>
        <w:t>NYS</w:t>
      </w:r>
      <w:r w:rsidR="00C10E33" w:rsidRPr="00C10E33">
        <w:rPr>
          <w:rFonts w:ascii="Arial" w:hAnsi="Arial"/>
          <w:bCs/>
        </w:rPr>
        <w:t>GS</w:t>
      </w:r>
      <w:r w:rsidR="00801BFD" w:rsidRPr="00C10E33">
        <w:rPr>
          <w:rFonts w:ascii="Arial" w:hAnsi="Arial"/>
          <w:bCs/>
        </w:rPr>
        <w:t xml:space="preserve"> </w:t>
      </w:r>
      <w:r w:rsidR="003B7973" w:rsidRPr="00C10E33">
        <w:rPr>
          <w:rFonts w:ascii="Arial" w:hAnsi="Arial"/>
          <w:bCs/>
        </w:rPr>
        <w:t>typically collect</w:t>
      </w:r>
      <w:r w:rsidR="00801BFD" w:rsidRPr="00C10E33">
        <w:rPr>
          <w:rFonts w:ascii="Arial" w:hAnsi="Arial"/>
          <w:bCs/>
        </w:rPr>
        <w:t>s</w:t>
      </w:r>
      <w:r w:rsidR="003B7973" w:rsidRPr="00C10E33">
        <w:rPr>
          <w:rFonts w:ascii="Arial" w:hAnsi="Arial"/>
          <w:bCs/>
        </w:rPr>
        <w:t xml:space="preserve"> </w:t>
      </w:r>
      <w:r w:rsidR="004B3D92" w:rsidRPr="00C10E33">
        <w:rPr>
          <w:rFonts w:ascii="Arial" w:hAnsi="Arial"/>
          <w:bCs/>
        </w:rPr>
        <w:t xml:space="preserve">an additional </w:t>
      </w:r>
      <w:r w:rsidR="003B7973" w:rsidRPr="00C10E33">
        <w:rPr>
          <w:rFonts w:ascii="Arial" w:hAnsi="Arial"/>
          <w:bCs/>
        </w:rPr>
        <w:t>5</w:t>
      </w:r>
      <w:r w:rsidR="00801BFD" w:rsidRPr="00C10E33">
        <w:rPr>
          <w:rFonts w:ascii="Arial" w:hAnsi="Arial"/>
          <w:bCs/>
        </w:rPr>
        <w:t xml:space="preserve"> to </w:t>
      </w:r>
      <w:r w:rsidR="003B7973" w:rsidRPr="00C10E33">
        <w:rPr>
          <w:rFonts w:ascii="Arial" w:hAnsi="Arial"/>
          <w:bCs/>
        </w:rPr>
        <w:t>20 feet of bedrock core</w:t>
      </w:r>
      <w:r w:rsidR="004B3D92" w:rsidRPr="00C10E33">
        <w:rPr>
          <w:rFonts w:ascii="Arial" w:hAnsi="Arial"/>
          <w:bCs/>
        </w:rPr>
        <w:t xml:space="preserve"> at the bottom of the borehole </w:t>
      </w:r>
      <w:r w:rsidR="003B7973" w:rsidRPr="00C10E33">
        <w:rPr>
          <w:rFonts w:ascii="Arial" w:hAnsi="Arial"/>
          <w:bCs/>
        </w:rPr>
        <w:t xml:space="preserve">to confirm the presence of bedrock. </w:t>
      </w:r>
      <w:r w:rsidR="006D7596" w:rsidRPr="00C10E33">
        <w:rPr>
          <w:rFonts w:ascii="Arial" w:hAnsi="Arial"/>
          <w:bCs/>
        </w:rPr>
        <w:t xml:space="preserve">Please note this activity is for scientific coring (research) and not engineering or construction type projects. </w:t>
      </w:r>
      <w:r w:rsidR="00801BFD" w:rsidRPr="00C10E33">
        <w:rPr>
          <w:rFonts w:ascii="Arial" w:hAnsi="Arial"/>
          <w:bCs/>
        </w:rPr>
        <w:t xml:space="preserve">NYSED </w:t>
      </w:r>
      <w:r w:rsidRPr="00C10E33">
        <w:rPr>
          <w:rFonts w:ascii="Arial" w:hAnsi="Arial"/>
          <w:bCs/>
        </w:rPr>
        <w:t>anticipate</w:t>
      </w:r>
      <w:r w:rsidR="00801BFD" w:rsidRPr="00C10E33">
        <w:rPr>
          <w:rFonts w:ascii="Arial" w:hAnsi="Arial"/>
          <w:bCs/>
        </w:rPr>
        <w:t>s</w:t>
      </w:r>
      <w:r w:rsidRPr="00C10E33">
        <w:rPr>
          <w:rFonts w:ascii="Arial" w:hAnsi="Arial"/>
          <w:bCs/>
        </w:rPr>
        <w:t xml:space="preserve"> mapping and coring efforts to focus in two principle geographic areas as follows:</w:t>
      </w:r>
    </w:p>
    <w:p w14:paraId="47E02F76" w14:textId="77777777" w:rsidR="00FA18F6" w:rsidRPr="00FA18F6" w:rsidRDefault="00FA18F6" w:rsidP="00FA18F6">
      <w:pPr>
        <w:rPr>
          <w:rFonts w:ascii="Arial" w:hAnsi="Arial"/>
          <w:b/>
        </w:rPr>
      </w:pPr>
    </w:p>
    <w:p w14:paraId="7E89A8D1" w14:textId="354497A5" w:rsidR="00FA18F6" w:rsidRPr="00FA18F6" w:rsidRDefault="00FA18F6" w:rsidP="00FA18F6">
      <w:pPr>
        <w:rPr>
          <w:rFonts w:ascii="Arial" w:hAnsi="Arial"/>
        </w:rPr>
      </w:pPr>
      <w:r w:rsidRPr="000F652C">
        <w:rPr>
          <w:rFonts w:ascii="Arial" w:hAnsi="Arial"/>
          <w:b/>
          <w:bCs/>
          <w:u w:val="single"/>
        </w:rPr>
        <w:t>Central New York projects</w:t>
      </w:r>
      <w:r w:rsidRPr="00FA18F6">
        <w:rPr>
          <w:rFonts w:ascii="Arial" w:hAnsi="Arial"/>
          <w:u w:val="single"/>
        </w:rPr>
        <w:t xml:space="preserve"> – </w:t>
      </w:r>
      <w:r w:rsidR="00B92F61">
        <w:rPr>
          <w:rFonts w:ascii="Arial" w:hAnsi="Arial"/>
          <w:u w:val="single"/>
        </w:rPr>
        <w:t xml:space="preserve">Broome, Cortland, Jefferson, Lewis, Oneida, </w:t>
      </w:r>
      <w:r w:rsidRPr="00FA18F6">
        <w:rPr>
          <w:rFonts w:ascii="Arial" w:hAnsi="Arial"/>
          <w:u w:val="single"/>
        </w:rPr>
        <w:t>Tompkins</w:t>
      </w:r>
      <w:r w:rsidR="00B92F61">
        <w:rPr>
          <w:rFonts w:ascii="Arial" w:hAnsi="Arial"/>
          <w:u w:val="single"/>
        </w:rPr>
        <w:t>,</w:t>
      </w:r>
      <w:r w:rsidRPr="00FA18F6">
        <w:rPr>
          <w:rFonts w:ascii="Arial" w:hAnsi="Arial"/>
          <w:u w:val="single"/>
        </w:rPr>
        <w:t xml:space="preserve"> Tioga</w:t>
      </w:r>
      <w:r w:rsidR="00B92F61">
        <w:rPr>
          <w:rFonts w:ascii="Arial" w:hAnsi="Arial"/>
          <w:u w:val="single"/>
        </w:rPr>
        <w:t xml:space="preserve">, Schuyler </w:t>
      </w:r>
      <w:r w:rsidR="00801BFD">
        <w:rPr>
          <w:rFonts w:ascii="Arial" w:hAnsi="Arial"/>
          <w:u w:val="single"/>
        </w:rPr>
        <w:t>c</w:t>
      </w:r>
      <w:r w:rsidR="00801BFD" w:rsidRPr="00FA18F6">
        <w:rPr>
          <w:rFonts w:ascii="Arial" w:hAnsi="Arial"/>
          <w:u w:val="single"/>
        </w:rPr>
        <w:t>ounties</w:t>
      </w:r>
      <w:r w:rsidRPr="00FA18F6">
        <w:rPr>
          <w:rFonts w:ascii="Arial" w:hAnsi="Arial"/>
        </w:rPr>
        <w:t xml:space="preserve">: </w:t>
      </w:r>
      <w:r w:rsidR="00B92F61">
        <w:rPr>
          <w:rFonts w:ascii="Arial" w:hAnsi="Arial"/>
        </w:rPr>
        <w:t>Typical boreholes are between 120</w:t>
      </w:r>
      <w:r w:rsidR="00C10E33">
        <w:rPr>
          <w:rFonts w:ascii="Arial" w:hAnsi="Arial"/>
        </w:rPr>
        <w:t xml:space="preserve"> to </w:t>
      </w:r>
      <w:r w:rsidR="00B92F61">
        <w:rPr>
          <w:rFonts w:ascii="Arial" w:hAnsi="Arial"/>
        </w:rPr>
        <w:t>350 feet depth to bedrock</w:t>
      </w:r>
      <w:r w:rsidR="00801BFD">
        <w:rPr>
          <w:rFonts w:ascii="Arial" w:hAnsi="Arial"/>
        </w:rPr>
        <w:t>;</w:t>
      </w:r>
      <w:r w:rsidR="00B92F61">
        <w:rPr>
          <w:rFonts w:ascii="Arial" w:hAnsi="Arial"/>
        </w:rPr>
        <w:t xml:space="preserve"> </w:t>
      </w:r>
      <w:r w:rsidRPr="00FA18F6">
        <w:rPr>
          <w:rFonts w:ascii="Arial" w:hAnsi="Arial"/>
        </w:rPr>
        <w:t xml:space="preserve">NYSGS anticipates the need for </w:t>
      </w:r>
      <w:r w:rsidR="00653EB2">
        <w:rPr>
          <w:rFonts w:ascii="Arial" w:hAnsi="Arial"/>
        </w:rPr>
        <w:t>up to</w:t>
      </w:r>
      <w:r w:rsidR="004B3D92">
        <w:rPr>
          <w:rFonts w:ascii="Arial" w:hAnsi="Arial"/>
        </w:rPr>
        <w:t xml:space="preserve"> </w:t>
      </w:r>
      <w:r w:rsidR="004A2221">
        <w:rPr>
          <w:rFonts w:ascii="Arial" w:hAnsi="Arial"/>
        </w:rPr>
        <w:t xml:space="preserve">five </w:t>
      </w:r>
      <w:r w:rsidR="004B3D92">
        <w:rPr>
          <w:rFonts w:ascii="Arial" w:hAnsi="Arial"/>
        </w:rPr>
        <w:t xml:space="preserve"> (</w:t>
      </w:r>
      <w:r w:rsidR="004A2221">
        <w:rPr>
          <w:rFonts w:ascii="Arial" w:hAnsi="Arial"/>
        </w:rPr>
        <w:t>5</w:t>
      </w:r>
      <w:r w:rsidR="004B3D92">
        <w:rPr>
          <w:rFonts w:ascii="Arial" w:hAnsi="Arial"/>
        </w:rPr>
        <w:t xml:space="preserve">) </w:t>
      </w:r>
      <w:r w:rsidRPr="00FA18F6">
        <w:rPr>
          <w:rFonts w:ascii="Arial" w:hAnsi="Arial"/>
        </w:rPr>
        <w:t>exploration boreholes</w:t>
      </w:r>
      <w:r w:rsidR="004B3D92">
        <w:rPr>
          <w:rFonts w:ascii="Arial" w:hAnsi="Arial"/>
        </w:rPr>
        <w:t xml:space="preserve"> per year</w:t>
      </w:r>
      <w:r w:rsidRPr="00FA18F6">
        <w:rPr>
          <w:rFonts w:ascii="Arial" w:hAnsi="Arial"/>
        </w:rPr>
        <w:t xml:space="preserve"> including one </w:t>
      </w:r>
      <w:r w:rsidR="004B3D92">
        <w:rPr>
          <w:rFonts w:ascii="Arial" w:hAnsi="Arial"/>
        </w:rPr>
        <w:t>4</w:t>
      </w:r>
      <w:r w:rsidR="00E00E95">
        <w:rPr>
          <w:rFonts w:ascii="Arial" w:hAnsi="Arial"/>
        </w:rPr>
        <w:t>9</w:t>
      </w:r>
      <w:r w:rsidR="004B3D92">
        <w:rPr>
          <w:rFonts w:ascii="Arial" w:hAnsi="Arial"/>
        </w:rPr>
        <w:t>0-foot-deep</w:t>
      </w:r>
      <w:r w:rsidRPr="00FA18F6">
        <w:rPr>
          <w:rFonts w:ascii="Arial" w:hAnsi="Arial"/>
        </w:rPr>
        <w:t xml:space="preserve"> borehole (see table </w:t>
      </w:r>
      <w:r w:rsidR="0009307F">
        <w:rPr>
          <w:rFonts w:ascii="Arial" w:hAnsi="Arial"/>
        </w:rPr>
        <w:t>below</w:t>
      </w:r>
      <w:r w:rsidRPr="00FA18F6">
        <w:rPr>
          <w:rFonts w:ascii="Arial" w:hAnsi="Arial"/>
        </w:rPr>
        <w:t xml:space="preserve">) </w:t>
      </w:r>
      <w:r w:rsidR="006B5706">
        <w:rPr>
          <w:rFonts w:ascii="Arial" w:hAnsi="Arial"/>
        </w:rPr>
        <w:t xml:space="preserve">near </w:t>
      </w:r>
      <w:r w:rsidRPr="006B5706">
        <w:rPr>
          <w:rFonts w:ascii="Arial" w:hAnsi="Arial"/>
        </w:rPr>
        <w:t>Ithaca</w:t>
      </w:r>
      <w:r w:rsidRPr="00FA18F6">
        <w:rPr>
          <w:rFonts w:ascii="Arial" w:hAnsi="Arial"/>
        </w:rPr>
        <w:t xml:space="preserve"> to characterize the surficial geology. Surficial geology consists of unconsolidated alluvial and glacial sediments of unknown thickness and is poorly defined; generally surficial geology consists primarily of alluvial sands and gravels overlying lacustrine clays </w:t>
      </w:r>
      <w:r w:rsidRPr="00FA18F6">
        <w:rPr>
          <w:rFonts w:ascii="Arial" w:hAnsi="Arial"/>
        </w:rPr>
        <w:lastRenderedPageBreak/>
        <w:t xml:space="preserve">with deeper gravel and till deposits probable as the bottom stratigraphic units. Flowing artesian wells </w:t>
      </w:r>
      <w:r w:rsidR="00653EB2">
        <w:rPr>
          <w:rFonts w:ascii="Arial" w:hAnsi="Arial"/>
        </w:rPr>
        <w:t xml:space="preserve">may </w:t>
      </w:r>
      <w:r w:rsidRPr="00FA18F6">
        <w:rPr>
          <w:rFonts w:ascii="Arial" w:hAnsi="Arial"/>
        </w:rPr>
        <w:t>have been reported from deep gravels</w:t>
      </w:r>
      <w:r w:rsidR="00B76A31">
        <w:rPr>
          <w:rFonts w:ascii="Arial" w:hAnsi="Arial"/>
        </w:rPr>
        <w:t>;</w:t>
      </w:r>
      <w:r w:rsidR="00B76A31" w:rsidRPr="00FA18F6">
        <w:rPr>
          <w:rFonts w:ascii="Arial" w:hAnsi="Arial"/>
        </w:rPr>
        <w:t xml:space="preserve"> </w:t>
      </w:r>
      <w:r w:rsidR="00653EB2">
        <w:rPr>
          <w:rFonts w:ascii="Arial" w:hAnsi="Arial"/>
        </w:rPr>
        <w:t xml:space="preserve">in some valley locations </w:t>
      </w:r>
      <w:r w:rsidRPr="00FA18F6">
        <w:rPr>
          <w:rFonts w:ascii="Arial" w:hAnsi="Arial"/>
        </w:rPr>
        <w:t xml:space="preserve">use of casing and weighting materials such as </w:t>
      </w:r>
      <w:proofErr w:type="spellStart"/>
      <w:r w:rsidRPr="00FA18F6">
        <w:rPr>
          <w:rFonts w:ascii="Arial" w:hAnsi="Arial"/>
        </w:rPr>
        <w:t>Baroid</w:t>
      </w:r>
      <w:proofErr w:type="spellEnd"/>
      <w:r w:rsidRPr="00FA18F6">
        <w:rPr>
          <w:rFonts w:ascii="Arial" w:hAnsi="Arial"/>
        </w:rPr>
        <w:t xml:space="preserve"> 41 may be required to control artesian conditions.</w:t>
      </w:r>
    </w:p>
    <w:p w14:paraId="021E49CC" w14:textId="77777777" w:rsidR="00FA18F6" w:rsidRPr="00FA18F6" w:rsidRDefault="00FA18F6" w:rsidP="00FA18F6">
      <w:pPr>
        <w:rPr>
          <w:rFonts w:ascii="Arial" w:hAnsi="Arial"/>
        </w:rPr>
      </w:pPr>
    </w:p>
    <w:p w14:paraId="5F01D1ED" w14:textId="64E1E410" w:rsidR="00FA18F6" w:rsidRPr="00FA18F6" w:rsidRDefault="00FA18F6" w:rsidP="00FA18F6">
      <w:pPr>
        <w:rPr>
          <w:rFonts w:ascii="Arial" w:hAnsi="Arial"/>
        </w:rPr>
      </w:pPr>
      <w:r w:rsidRPr="000F652C">
        <w:rPr>
          <w:rFonts w:ascii="Arial" w:hAnsi="Arial"/>
          <w:b/>
          <w:bCs/>
          <w:u w:val="single"/>
        </w:rPr>
        <w:t>Eastern New York project</w:t>
      </w:r>
      <w:r w:rsidR="004B3D92" w:rsidRPr="000F652C">
        <w:rPr>
          <w:rFonts w:ascii="Arial" w:hAnsi="Arial"/>
          <w:b/>
          <w:bCs/>
          <w:u w:val="single"/>
        </w:rPr>
        <w:t>s</w:t>
      </w:r>
      <w:r w:rsidRPr="00FA18F6">
        <w:rPr>
          <w:rFonts w:ascii="Arial" w:hAnsi="Arial"/>
          <w:u w:val="single"/>
        </w:rPr>
        <w:t xml:space="preserve">– </w:t>
      </w:r>
      <w:r w:rsidR="00653EB2">
        <w:rPr>
          <w:rFonts w:ascii="Arial" w:hAnsi="Arial"/>
          <w:u w:val="single"/>
        </w:rPr>
        <w:t xml:space="preserve">Albany, </w:t>
      </w:r>
      <w:r w:rsidR="007E1AE0">
        <w:rPr>
          <w:rFonts w:ascii="Arial" w:hAnsi="Arial"/>
          <w:u w:val="single"/>
        </w:rPr>
        <w:t xml:space="preserve">Greene, </w:t>
      </w:r>
      <w:r w:rsidR="00DA15BC">
        <w:rPr>
          <w:rFonts w:ascii="Arial" w:hAnsi="Arial"/>
          <w:u w:val="single"/>
        </w:rPr>
        <w:t xml:space="preserve">Montgomery, </w:t>
      </w:r>
      <w:r w:rsidR="00653EB2">
        <w:rPr>
          <w:rFonts w:ascii="Arial" w:hAnsi="Arial"/>
          <w:u w:val="single"/>
        </w:rPr>
        <w:t xml:space="preserve">Orange, Schoharie, Sullivan and Ulster </w:t>
      </w:r>
      <w:r w:rsidR="00EE5DD9">
        <w:rPr>
          <w:rFonts w:ascii="Arial" w:hAnsi="Arial"/>
          <w:u w:val="single"/>
        </w:rPr>
        <w:t>counties</w:t>
      </w:r>
      <w:r w:rsidRPr="00FA18F6">
        <w:rPr>
          <w:rFonts w:ascii="Arial" w:hAnsi="Arial"/>
        </w:rPr>
        <w:t xml:space="preserve">: NYSGS also anticipates </w:t>
      </w:r>
      <w:r w:rsidR="00EE5DD9">
        <w:rPr>
          <w:rFonts w:ascii="Arial" w:hAnsi="Arial"/>
        </w:rPr>
        <w:t xml:space="preserve">a </w:t>
      </w:r>
      <w:r w:rsidRPr="00FA18F6">
        <w:rPr>
          <w:rFonts w:ascii="Arial" w:hAnsi="Arial"/>
        </w:rPr>
        <w:t xml:space="preserve">need for </w:t>
      </w:r>
      <w:r w:rsidR="004B3D92">
        <w:rPr>
          <w:rFonts w:ascii="Arial" w:hAnsi="Arial"/>
        </w:rPr>
        <w:t xml:space="preserve">as many as </w:t>
      </w:r>
      <w:r w:rsidR="004A2221">
        <w:rPr>
          <w:rFonts w:ascii="Arial" w:hAnsi="Arial"/>
        </w:rPr>
        <w:t>six</w:t>
      </w:r>
      <w:r w:rsidR="00DA15BC">
        <w:rPr>
          <w:rFonts w:ascii="Arial" w:hAnsi="Arial"/>
        </w:rPr>
        <w:t xml:space="preserve"> </w:t>
      </w:r>
      <w:r w:rsidR="004B3D92">
        <w:rPr>
          <w:rFonts w:ascii="Arial" w:hAnsi="Arial"/>
        </w:rPr>
        <w:t>(</w:t>
      </w:r>
      <w:r w:rsidR="004A2221">
        <w:rPr>
          <w:rFonts w:ascii="Arial" w:hAnsi="Arial"/>
        </w:rPr>
        <w:t>6</w:t>
      </w:r>
      <w:r w:rsidR="004B3D92">
        <w:rPr>
          <w:rFonts w:ascii="Arial" w:hAnsi="Arial"/>
        </w:rPr>
        <w:t xml:space="preserve">) </w:t>
      </w:r>
      <w:r w:rsidRPr="00FA18F6">
        <w:rPr>
          <w:rFonts w:ascii="Arial" w:hAnsi="Arial"/>
        </w:rPr>
        <w:t>boreholes</w:t>
      </w:r>
      <w:r w:rsidR="004B3D92">
        <w:rPr>
          <w:rFonts w:ascii="Arial" w:hAnsi="Arial"/>
        </w:rPr>
        <w:t xml:space="preserve"> per year </w:t>
      </w:r>
      <w:r w:rsidRPr="00FA18F6">
        <w:rPr>
          <w:rFonts w:ascii="Arial" w:hAnsi="Arial"/>
        </w:rPr>
        <w:t xml:space="preserve">to characterize the surficial geology to a maximum estimated depth of about </w:t>
      </w:r>
      <w:r w:rsidR="00DA15BC">
        <w:rPr>
          <w:rFonts w:ascii="Arial" w:hAnsi="Arial"/>
        </w:rPr>
        <w:t>4</w:t>
      </w:r>
      <w:r w:rsidR="00E00E95">
        <w:rPr>
          <w:rFonts w:ascii="Arial" w:hAnsi="Arial"/>
        </w:rPr>
        <w:t>9</w:t>
      </w:r>
      <w:r w:rsidR="00DA15BC">
        <w:rPr>
          <w:rFonts w:ascii="Arial" w:hAnsi="Arial"/>
        </w:rPr>
        <w:t>0</w:t>
      </w:r>
      <w:r w:rsidRPr="00FA18F6">
        <w:rPr>
          <w:rFonts w:ascii="Arial" w:hAnsi="Arial"/>
        </w:rPr>
        <w:t xml:space="preserve"> feet</w:t>
      </w:r>
      <w:r w:rsidR="00EE5DD9">
        <w:rPr>
          <w:rFonts w:ascii="Arial" w:hAnsi="Arial"/>
        </w:rPr>
        <w:t>;</w:t>
      </w:r>
      <w:r w:rsidR="00DA15BC">
        <w:rPr>
          <w:rFonts w:ascii="Arial" w:hAnsi="Arial"/>
        </w:rPr>
        <w:t xml:space="preserve"> however</w:t>
      </w:r>
      <w:r w:rsidR="00EE5DD9">
        <w:rPr>
          <w:rFonts w:ascii="Arial" w:hAnsi="Arial"/>
        </w:rPr>
        <w:t>,</w:t>
      </w:r>
      <w:r w:rsidR="00DA15BC">
        <w:rPr>
          <w:rFonts w:ascii="Arial" w:hAnsi="Arial"/>
        </w:rPr>
        <w:t xml:space="preserve"> most locations will be 300 feet or less</w:t>
      </w:r>
      <w:r w:rsidRPr="00FA18F6">
        <w:rPr>
          <w:rFonts w:ascii="Arial" w:hAnsi="Arial"/>
        </w:rPr>
        <w:t xml:space="preserve">. Surficial geology consists of outwash sand and gravel overlying lacustrine clays. Sand and gravel intermixed with glacial till may be present at lower stratigraphic intervals. </w:t>
      </w:r>
    </w:p>
    <w:p w14:paraId="63DF617E" w14:textId="77777777" w:rsidR="00FA18F6" w:rsidRPr="00FA18F6" w:rsidRDefault="00FA18F6" w:rsidP="00FA18F6">
      <w:pPr>
        <w:rPr>
          <w:rFonts w:ascii="Arial" w:hAnsi="Arial"/>
          <w:u w:val="single"/>
        </w:rPr>
      </w:pPr>
    </w:p>
    <w:p w14:paraId="0BABFAF0" w14:textId="0C9BB2B9" w:rsidR="00FA18F6" w:rsidRDefault="00FA18F6" w:rsidP="00FA18F6">
      <w:pPr>
        <w:rPr>
          <w:rFonts w:ascii="Arial" w:hAnsi="Arial"/>
        </w:rPr>
      </w:pPr>
      <w:r w:rsidRPr="00FA18F6">
        <w:rPr>
          <w:rFonts w:ascii="Arial" w:hAnsi="Arial"/>
          <w:u w:val="single"/>
        </w:rPr>
        <w:t>*See following table for projected volume and locations</w:t>
      </w:r>
      <w:r w:rsidRPr="00FA18F6">
        <w:rPr>
          <w:rFonts w:ascii="Arial" w:hAnsi="Arial"/>
        </w:rPr>
        <w:t>:</w:t>
      </w:r>
    </w:p>
    <w:p w14:paraId="05504CF9" w14:textId="74A5AE3E" w:rsidR="00C92790" w:rsidRDefault="00C92790" w:rsidP="00FA18F6">
      <w:pPr>
        <w:rPr>
          <w:rFonts w:ascii="Arial" w:hAnsi="Arial"/>
        </w:rPr>
      </w:pPr>
    </w:p>
    <w:tbl>
      <w:tblPr>
        <w:tblW w:w="10795" w:type="dxa"/>
        <w:tblLayout w:type="fixed"/>
        <w:tblLook w:val="04A0" w:firstRow="1" w:lastRow="0" w:firstColumn="1" w:lastColumn="0" w:noHBand="0" w:noVBand="1"/>
      </w:tblPr>
      <w:tblGrid>
        <w:gridCol w:w="2065"/>
        <w:gridCol w:w="700"/>
        <w:gridCol w:w="1148"/>
        <w:gridCol w:w="1392"/>
        <w:gridCol w:w="1080"/>
        <w:gridCol w:w="1621"/>
        <w:gridCol w:w="1530"/>
        <w:gridCol w:w="8"/>
        <w:gridCol w:w="1251"/>
      </w:tblGrid>
      <w:tr w:rsidR="00C92790" w:rsidRPr="00C92790" w14:paraId="0846B55C" w14:textId="77777777" w:rsidTr="00653F38">
        <w:trPr>
          <w:trHeight w:val="900"/>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55706"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 xml:space="preserve">Location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CA8624A"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 xml:space="preserve">Year </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14:paraId="22CF73F2"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Maximum drilling depth feet</w:t>
            </w:r>
          </w:p>
        </w:tc>
        <w:tc>
          <w:tcPr>
            <w:tcW w:w="1392" w:type="dxa"/>
            <w:tcBorders>
              <w:top w:val="single" w:sz="4" w:space="0" w:color="auto"/>
              <w:left w:val="nil"/>
              <w:bottom w:val="single" w:sz="4" w:space="0" w:color="auto"/>
              <w:right w:val="single" w:sz="4" w:space="0" w:color="auto"/>
            </w:tcBorders>
            <w:shd w:val="clear" w:color="auto" w:fill="auto"/>
            <w:vAlign w:val="bottom"/>
            <w:hideMark/>
          </w:tcPr>
          <w:p w14:paraId="0B9FD433" w14:textId="5C1FED66" w:rsidR="00C92790" w:rsidRPr="00C92790" w:rsidRDefault="004B3D92" w:rsidP="00C92790">
            <w:pPr>
              <w:jc w:val="center"/>
              <w:rPr>
                <w:rFonts w:ascii="Calibri" w:hAnsi="Calibri" w:cs="Calibri"/>
                <w:b/>
                <w:bCs/>
                <w:color w:val="000000"/>
                <w:sz w:val="22"/>
                <w:szCs w:val="22"/>
              </w:rPr>
            </w:pPr>
            <w:r>
              <w:rPr>
                <w:rFonts w:ascii="Calibri" w:hAnsi="Calibri" w:cs="Calibri"/>
                <w:b/>
                <w:bCs/>
                <w:color w:val="000000"/>
                <w:sz w:val="22"/>
                <w:szCs w:val="22"/>
              </w:rPr>
              <w:t>E</w:t>
            </w:r>
            <w:r w:rsidR="00C92790" w:rsidRPr="00C92790">
              <w:rPr>
                <w:rFonts w:ascii="Calibri" w:hAnsi="Calibri" w:cs="Calibri"/>
                <w:b/>
                <w:bCs/>
                <w:color w:val="000000"/>
                <w:sz w:val="22"/>
                <w:szCs w:val="22"/>
              </w:rPr>
              <w:t>stimated # of exploration holes</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D9C4E5F"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core size</w:t>
            </w:r>
          </w:p>
        </w:tc>
        <w:tc>
          <w:tcPr>
            <w:tcW w:w="1621" w:type="dxa"/>
            <w:tcBorders>
              <w:top w:val="single" w:sz="4" w:space="0" w:color="auto"/>
              <w:left w:val="nil"/>
              <w:bottom w:val="single" w:sz="4" w:space="0" w:color="auto"/>
              <w:right w:val="single" w:sz="4" w:space="0" w:color="auto"/>
            </w:tcBorders>
            <w:shd w:val="clear" w:color="auto" w:fill="auto"/>
            <w:vAlign w:val="bottom"/>
            <w:hideMark/>
          </w:tcPr>
          <w:p w14:paraId="40773B93"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Geologic material</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39353E8F"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 xml:space="preserve">Estimated footage </w:t>
            </w:r>
          </w:p>
        </w:tc>
        <w:tc>
          <w:tcPr>
            <w:tcW w:w="1259" w:type="dxa"/>
            <w:gridSpan w:val="2"/>
            <w:tcBorders>
              <w:top w:val="single" w:sz="4" w:space="0" w:color="auto"/>
              <w:left w:val="nil"/>
              <w:bottom w:val="single" w:sz="4" w:space="0" w:color="auto"/>
              <w:right w:val="single" w:sz="4" w:space="0" w:color="auto"/>
            </w:tcBorders>
            <w:shd w:val="clear" w:color="auto" w:fill="auto"/>
            <w:vAlign w:val="bottom"/>
            <w:hideMark/>
          </w:tcPr>
          <w:p w14:paraId="4AADCAB7"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Estimated annual footage</w:t>
            </w:r>
          </w:p>
        </w:tc>
      </w:tr>
      <w:tr w:rsidR="00C92790" w:rsidRPr="00C92790" w14:paraId="46FA2F70" w14:textId="77777777" w:rsidTr="00653F38">
        <w:trPr>
          <w:trHeight w:val="3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1BA84CF6"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bottom"/>
            <w:hideMark/>
          </w:tcPr>
          <w:p w14:paraId="229D383C"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0483187D"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 </w:t>
            </w:r>
          </w:p>
        </w:tc>
        <w:tc>
          <w:tcPr>
            <w:tcW w:w="1392" w:type="dxa"/>
            <w:tcBorders>
              <w:top w:val="nil"/>
              <w:left w:val="nil"/>
              <w:bottom w:val="single" w:sz="4" w:space="0" w:color="auto"/>
              <w:right w:val="single" w:sz="4" w:space="0" w:color="auto"/>
            </w:tcBorders>
            <w:shd w:val="clear" w:color="auto" w:fill="auto"/>
            <w:vAlign w:val="bottom"/>
            <w:hideMark/>
          </w:tcPr>
          <w:p w14:paraId="344F19D9"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 </w:t>
            </w:r>
          </w:p>
        </w:tc>
        <w:tc>
          <w:tcPr>
            <w:tcW w:w="1080" w:type="dxa"/>
            <w:tcBorders>
              <w:top w:val="nil"/>
              <w:left w:val="nil"/>
              <w:bottom w:val="single" w:sz="4" w:space="0" w:color="auto"/>
              <w:right w:val="single" w:sz="4" w:space="0" w:color="auto"/>
            </w:tcBorders>
            <w:shd w:val="clear" w:color="auto" w:fill="auto"/>
            <w:vAlign w:val="bottom"/>
            <w:hideMark/>
          </w:tcPr>
          <w:p w14:paraId="599F7AA3"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 </w:t>
            </w:r>
          </w:p>
        </w:tc>
        <w:tc>
          <w:tcPr>
            <w:tcW w:w="1621" w:type="dxa"/>
            <w:tcBorders>
              <w:top w:val="nil"/>
              <w:left w:val="nil"/>
              <w:bottom w:val="single" w:sz="4" w:space="0" w:color="auto"/>
              <w:right w:val="single" w:sz="4" w:space="0" w:color="auto"/>
            </w:tcBorders>
            <w:shd w:val="clear" w:color="auto" w:fill="auto"/>
            <w:vAlign w:val="bottom"/>
            <w:hideMark/>
          </w:tcPr>
          <w:p w14:paraId="5630B321"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 </w:t>
            </w:r>
          </w:p>
        </w:tc>
        <w:tc>
          <w:tcPr>
            <w:tcW w:w="1530" w:type="dxa"/>
            <w:tcBorders>
              <w:top w:val="nil"/>
              <w:left w:val="nil"/>
              <w:bottom w:val="nil"/>
              <w:right w:val="nil"/>
            </w:tcBorders>
            <w:shd w:val="clear" w:color="auto" w:fill="auto"/>
            <w:noWrap/>
            <w:vAlign w:val="bottom"/>
            <w:hideMark/>
          </w:tcPr>
          <w:p w14:paraId="2554D2C1" w14:textId="77777777" w:rsidR="00C92790" w:rsidRPr="00C92790" w:rsidRDefault="00C92790" w:rsidP="00C92790">
            <w:pPr>
              <w:jc w:val="center"/>
              <w:rPr>
                <w:rFonts w:ascii="Calibri" w:hAnsi="Calibri" w:cs="Calibri"/>
                <w:b/>
                <w:bCs/>
                <w:color w:val="000000"/>
                <w:sz w:val="22"/>
                <w:szCs w:val="22"/>
              </w:rPr>
            </w:pPr>
          </w:p>
        </w:tc>
        <w:tc>
          <w:tcPr>
            <w:tcW w:w="1259" w:type="dxa"/>
            <w:gridSpan w:val="2"/>
            <w:tcBorders>
              <w:top w:val="nil"/>
              <w:left w:val="nil"/>
              <w:bottom w:val="nil"/>
              <w:right w:val="nil"/>
            </w:tcBorders>
            <w:shd w:val="clear" w:color="auto" w:fill="auto"/>
            <w:noWrap/>
            <w:vAlign w:val="bottom"/>
            <w:hideMark/>
          </w:tcPr>
          <w:p w14:paraId="422600D1" w14:textId="77777777" w:rsidR="00C92790" w:rsidRPr="00C92790" w:rsidRDefault="00C92790" w:rsidP="00C92790">
            <w:pPr>
              <w:rPr>
                <w:sz w:val="20"/>
              </w:rPr>
            </w:pPr>
          </w:p>
        </w:tc>
      </w:tr>
      <w:tr w:rsidR="00C92790" w:rsidRPr="00C92790" w14:paraId="15C036AD"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6FAA98B"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central New York</w:t>
            </w:r>
          </w:p>
        </w:tc>
        <w:tc>
          <w:tcPr>
            <w:tcW w:w="700" w:type="dxa"/>
            <w:tcBorders>
              <w:top w:val="nil"/>
              <w:left w:val="nil"/>
              <w:bottom w:val="single" w:sz="4" w:space="0" w:color="auto"/>
              <w:right w:val="single" w:sz="4" w:space="0" w:color="auto"/>
            </w:tcBorders>
            <w:shd w:val="clear" w:color="000000" w:fill="92D050"/>
            <w:noWrap/>
            <w:vAlign w:val="bottom"/>
            <w:hideMark/>
          </w:tcPr>
          <w:p w14:paraId="5946E268"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2024</w:t>
            </w:r>
          </w:p>
        </w:tc>
        <w:tc>
          <w:tcPr>
            <w:tcW w:w="1148" w:type="dxa"/>
            <w:tcBorders>
              <w:top w:val="nil"/>
              <w:left w:val="nil"/>
              <w:bottom w:val="single" w:sz="4" w:space="0" w:color="auto"/>
              <w:right w:val="single" w:sz="4" w:space="0" w:color="auto"/>
            </w:tcBorders>
            <w:shd w:val="clear" w:color="auto" w:fill="auto"/>
            <w:noWrap/>
            <w:vAlign w:val="bottom"/>
            <w:hideMark/>
          </w:tcPr>
          <w:p w14:paraId="0F68905E"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480</w:t>
            </w:r>
          </w:p>
        </w:tc>
        <w:tc>
          <w:tcPr>
            <w:tcW w:w="1392" w:type="dxa"/>
            <w:tcBorders>
              <w:top w:val="nil"/>
              <w:left w:val="nil"/>
              <w:bottom w:val="single" w:sz="4" w:space="0" w:color="auto"/>
              <w:right w:val="single" w:sz="4" w:space="0" w:color="auto"/>
            </w:tcBorders>
            <w:shd w:val="clear" w:color="auto" w:fill="auto"/>
            <w:noWrap/>
            <w:vAlign w:val="bottom"/>
            <w:hideMark/>
          </w:tcPr>
          <w:p w14:paraId="39771ECC"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29E537E0"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599D55F4"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single" w:sz="4" w:space="0" w:color="auto"/>
              <w:left w:val="nil"/>
              <w:bottom w:val="single" w:sz="4" w:space="0" w:color="auto"/>
              <w:right w:val="single" w:sz="4" w:space="0" w:color="auto"/>
            </w:tcBorders>
            <w:shd w:val="clear" w:color="000000" w:fill="92D050"/>
            <w:noWrap/>
            <w:vAlign w:val="bottom"/>
            <w:hideMark/>
          </w:tcPr>
          <w:p w14:paraId="03F759B8"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480</w:t>
            </w:r>
          </w:p>
        </w:tc>
        <w:tc>
          <w:tcPr>
            <w:tcW w:w="1259" w:type="dxa"/>
            <w:gridSpan w:val="2"/>
            <w:tcBorders>
              <w:top w:val="nil"/>
              <w:left w:val="nil"/>
              <w:bottom w:val="nil"/>
              <w:right w:val="nil"/>
            </w:tcBorders>
            <w:shd w:val="clear" w:color="auto" w:fill="auto"/>
            <w:noWrap/>
            <w:vAlign w:val="bottom"/>
            <w:hideMark/>
          </w:tcPr>
          <w:p w14:paraId="4339A6C9" w14:textId="77777777" w:rsidR="00C92790" w:rsidRPr="00C92790" w:rsidRDefault="00C92790" w:rsidP="00C92790">
            <w:pPr>
              <w:jc w:val="center"/>
              <w:rPr>
                <w:rFonts w:ascii="Calibri" w:hAnsi="Calibri" w:cs="Calibri"/>
                <w:color w:val="000000"/>
                <w:sz w:val="22"/>
                <w:szCs w:val="22"/>
              </w:rPr>
            </w:pPr>
          </w:p>
        </w:tc>
      </w:tr>
      <w:tr w:rsidR="00C92790" w:rsidRPr="00C92790" w14:paraId="62130768"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9FE5388"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central New York</w:t>
            </w:r>
          </w:p>
        </w:tc>
        <w:tc>
          <w:tcPr>
            <w:tcW w:w="700" w:type="dxa"/>
            <w:tcBorders>
              <w:top w:val="nil"/>
              <w:left w:val="nil"/>
              <w:bottom w:val="single" w:sz="4" w:space="0" w:color="auto"/>
              <w:right w:val="single" w:sz="4" w:space="0" w:color="auto"/>
            </w:tcBorders>
            <w:shd w:val="clear" w:color="000000" w:fill="92D050"/>
            <w:noWrap/>
            <w:vAlign w:val="bottom"/>
            <w:hideMark/>
          </w:tcPr>
          <w:p w14:paraId="7CD74339"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2024</w:t>
            </w:r>
          </w:p>
        </w:tc>
        <w:tc>
          <w:tcPr>
            <w:tcW w:w="1148" w:type="dxa"/>
            <w:tcBorders>
              <w:top w:val="nil"/>
              <w:left w:val="nil"/>
              <w:bottom w:val="single" w:sz="4" w:space="0" w:color="auto"/>
              <w:right w:val="single" w:sz="4" w:space="0" w:color="auto"/>
            </w:tcBorders>
            <w:shd w:val="clear" w:color="auto" w:fill="auto"/>
            <w:noWrap/>
            <w:vAlign w:val="bottom"/>
            <w:hideMark/>
          </w:tcPr>
          <w:p w14:paraId="693AD219"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300</w:t>
            </w:r>
          </w:p>
        </w:tc>
        <w:tc>
          <w:tcPr>
            <w:tcW w:w="1392" w:type="dxa"/>
            <w:tcBorders>
              <w:top w:val="nil"/>
              <w:left w:val="nil"/>
              <w:bottom w:val="single" w:sz="4" w:space="0" w:color="auto"/>
              <w:right w:val="single" w:sz="4" w:space="0" w:color="auto"/>
            </w:tcBorders>
            <w:shd w:val="clear" w:color="auto" w:fill="auto"/>
            <w:noWrap/>
            <w:vAlign w:val="bottom"/>
            <w:hideMark/>
          </w:tcPr>
          <w:p w14:paraId="109AF49B"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23A6AAE3"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4BF6925E"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92D050"/>
            <w:noWrap/>
            <w:vAlign w:val="bottom"/>
            <w:hideMark/>
          </w:tcPr>
          <w:p w14:paraId="4D59FA10"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900</w:t>
            </w:r>
          </w:p>
        </w:tc>
        <w:tc>
          <w:tcPr>
            <w:tcW w:w="1259" w:type="dxa"/>
            <w:gridSpan w:val="2"/>
            <w:tcBorders>
              <w:top w:val="nil"/>
              <w:left w:val="nil"/>
              <w:bottom w:val="nil"/>
              <w:right w:val="nil"/>
            </w:tcBorders>
            <w:shd w:val="clear" w:color="auto" w:fill="auto"/>
            <w:noWrap/>
            <w:vAlign w:val="bottom"/>
            <w:hideMark/>
          </w:tcPr>
          <w:p w14:paraId="0FDB1075" w14:textId="77777777" w:rsidR="00C92790" w:rsidRPr="00C92790" w:rsidRDefault="00C92790" w:rsidP="00C92790">
            <w:pPr>
              <w:jc w:val="center"/>
              <w:rPr>
                <w:rFonts w:ascii="Calibri" w:hAnsi="Calibri" w:cs="Calibri"/>
                <w:color w:val="000000"/>
                <w:sz w:val="22"/>
                <w:szCs w:val="22"/>
              </w:rPr>
            </w:pPr>
          </w:p>
        </w:tc>
      </w:tr>
      <w:tr w:rsidR="00C92790" w:rsidRPr="00C92790" w14:paraId="07389783"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F1015BF"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eastern New York</w:t>
            </w:r>
          </w:p>
        </w:tc>
        <w:tc>
          <w:tcPr>
            <w:tcW w:w="700" w:type="dxa"/>
            <w:tcBorders>
              <w:top w:val="nil"/>
              <w:left w:val="nil"/>
              <w:bottom w:val="single" w:sz="4" w:space="0" w:color="auto"/>
              <w:right w:val="single" w:sz="4" w:space="0" w:color="auto"/>
            </w:tcBorders>
            <w:shd w:val="clear" w:color="000000" w:fill="92D050"/>
            <w:noWrap/>
            <w:vAlign w:val="bottom"/>
            <w:hideMark/>
          </w:tcPr>
          <w:p w14:paraId="771F089D"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2024</w:t>
            </w:r>
          </w:p>
        </w:tc>
        <w:tc>
          <w:tcPr>
            <w:tcW w:w="1148" w:type="dxa"/>
            <w:tcBorders>
              <w:top w:val="nil"/>
              <w:left w:val="nil"/>
              <w:bottom w:val="single" w:sz="4" w:space="0" w:color="auto"/>
              <w:right w:val="single" w:sz="4" w:space="0" w:color="auto"/>
            </w:tcBorders>
            <w:shd w:val="clear" w:color="auto" w:fill="auto"/>
            <w:noWrap/>
            <w:vAlign w:val="bottom"/>
            <w:hideMark/>
          </w:tcPr>
          <w:p w14:paraId="7C9A7321"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490</w:t>
            </w:r>
          </w:p>
        </w:tc>
        <w:tc>
          <w:tcPr>
            <w:tcW w:w="1392" w:type="dxa"/>
            <w:tcBorders>
              <w:top w:val="nil"/>
              <w:left w:val="nil"/>
              <w:bottom w:val="single" w:sz="4" w:space="0" w:color="auto"/>
              <w:right w:val="single" w:sz="4" w:space="0" w:color="auto"/>
            </w:tcBorders>
            <w:shd w:val="clear" w:color="auto" w:fill="auto"/>
            <w:noWrap/>
            <w:vAlign w:val="bottom"/>
            <w:hideMark/>
          </w:tcPr>
          <w:p w14:paraId="4C3FC22E"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45094F07"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1129A41A"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92D050"/>
            <w:noWrap/>
            <w:vAlign w:val="bottom"/>
            <w:hideMark/>
          </w:tcPr>
          <w:p w14:paraId="058923C9"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490</w:t>
            </w:r>
          </w:p>
        </w:tc>
        <w:tc>
          <w:tcPr>
            <w:tcW w:w="1259" w:type="dxa"/>
            <w:gridSpan w:val="2"/>
            <w:tcBorders>
              <w:top w:val="nil"/>
              <w:left w:val="nil"/>
              <w:bottom w:val="nil"/>
              <w:right w:val="nil"/>
            </w:tcBorders>
            <w:shd w:val="clear" w:color="auto" w:fill="auto"/>
            <w:noWrap/>
            <w:vAlign w:val="bottom"/>
            <w:hideMark/>
          </w:tcPr>
          <w:p w14:paraId="792E7B2E" w14:textId="77777777" w:rsidR="00C92790" w:rsidRPr="00C92790" w:rsidRDefault="00C92790" w:rsidP="00C92790">
            <w:pPr>
              <w:jc w:val="center"/>
              <w:rPr>
                <w:rFonts w:ascii="Calibri" w:hAnsi="Calibri" w:cs="Calibri"/>
                <w:color w:val="000000"/>
                <w:sz w:val="22"/>
                <w:szCs w:val="22"/>
              </w:rPr>
            </w:pPr>
          </w:p>
        </w:tc>
      </w:tr>
      <w:tr w:rsidR="00C92790" w:rsidRPr="00C92790" w14:paraId="05FF0AC2"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119438D"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eastern New York</w:t>
            </w:r>
          </w:p>
        </w:tc>
        <w:tc>
          <w:tcPr>
            <w:tcW w:w="700" w:type="dxa"/>
            <w:tcBorders>
              <w:top w:val="nil"/>
              <w:left w:val="nil"/>
              <w:bottom w:val="single" w:sz="4" w:space="0" w:color="auto"/>
              <w:right w:val="single" w:sz="4" w:space="0" w:color="auto"/>
            </w:tcBorders>
            <w:shd w:val="clear" w:color="000000" w:fill="92D050"/>
            <w:noWrap/>
            <w:vAlign w:val="bottom"/>
            <w:hideMark/>
          </w:tcPr>
          <w:p w14:paraId="61412C39"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2024</w:t>
            </w:r>
          </w:p>
        </w:tc>
        <w:tc>
          <w:tcPr>
            <w:tcW w:w="1148" w:type="dxa"/>
            <w:tcBorders>
              <w:top w:val="nil"/>
              <w:left w:val="nil"/>
              <w:bottom w:val="single" w:sz="4" w:space="0" w:color="auto"/>
              <w:right w:val="single" w:sz="4" w:space="0" w:color="auto"/>
            </w:tcBorders>
            <w:shd w:val="clear" w:color="auto" w:fill="auto"/>
            <w:noWrap/>
            <w:vAlign w:val="bottom"/>
            <w:hideMark/>
          </w:tcPr>
          <w:p w14:paraId="1C4A62CC"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300</w:t>
            </w:r>
          </w:p>
        </w:tc>
        <w:tc>
          <w:tcPr>
            <w:tcW w:w="1392" w:type="dxa"/>
            <w:tcBorders>
              <w:top w:val="nil"/>
              <w:left w:val="nil"/>
              <w:bottom w:val="single" w:sz="4" w:space="0" w:color="auto"/>
              <w:right w:val="single" w:sz="4" w:space="0" w:color="auto"/>
            </w:tcBorders>
            <w:shd w:val="clear" w:color="auto" w:fill="auto"/>
            <w:noWrap/>
            <w:vAlign w:val="bottom"/>
            <w:hideMark/>
          </w:tcPr>
          <w:p w14:paraId="6CBCE8A6"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26361F84"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0563E47F"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92D050"/>
            <w:noWrap/>
            <w:vAlign w:val="bottom"/>
            <w:hideMark/>
          </w:tcPr>
          <w:p w14:paraId="644191EF"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600</w:t>
            </w:r>
          </w:p>
        </w:tc>
        <w:tc>
          <w:tcPr>
            <w:tcW w:w="1259"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428867B3"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2470</w:t>
            </w:r>
          </w:p>
        </w:tc>
      </w:tr>
      <w:tr w:rsidR="00C92790" w:rsidRPr="00C92790" w14:paraId="69A204E0"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44C67F4"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central New York</w:t>
            </w:r>
          </w:p>
        </w:tc>
        <w:tc>
          <w:tcPr>
            <w:tcW w:w="700" w:type="dxa"/>
            <w:tcBorders>
              <w:top w:val="nil"/>
              <w:left w:val="nil"/>
              <w:bottom w:val="single" w:sz="4" w:space="0" w:color="auto"/>
              <w:right w:val="single" w:sz="4" w:space="0" w:color="auto"/>
            </w:tcBorders>
            <w:shd w:val="clear" w:color="000000" w:fill="DDD9C4"/>
            <w:noWrap/>
            <w:vAlign w:val="bottom"/>
            <w:hideMark/>
          </w:tcPr>
          <w:p w14:paraId="223CCD51"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2025</w:t>
            </w:r>
          </w:p>
        </w:tc>
        <w:tc>
          <w:tcPr>
            <w:tcW w:w="1148" w:type="dxa"/>
            <w:tcBorders>
              <w:top w:val="nil"/>
              <w:left w:val="nil"/>
              <w:bottom w:val="single" w:sz="4" w:space="0" w:color="auto"/>
              <w:right w:val="single" w:sz="4" w:space="0" w:color="auto"/>
            </w:tcBorders>
            <w:shd w:val="clear" w:color="auto" w:fill="auto"/>
            <w:noWrap/>
            <w:vAlign w:val="bottom"/>
            <w:hideMark/>
          </w:tcPr>
          <w:p w14:paraId="119D4F75"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200</w:t>
            </w:r>
          </w:p>
        </w:tc>
        <w:tc>
          <w:tcPr>
            <w:tcW w:w="1392" w:type="dxa"/>
            <w:tcBorders>
              <w:top w:val="nil"/>
              <w:left w:val="nil"/>
              <w:bottom w:val="single" w:sz="4" w:space="0" w:color="auto"/>
              <w:right w:val="single" w:sz="4" w:space="0" w:color="auto"/>
            </w:tcBorders>
            <w:shd w:val="clear" w:color="auto" w:fill="auto"/>
            <w:noWrap/>
            <w:vAlign w:val="bottom"/>
            <w:hideMark/>
          </w:tcPr>
          <w:p w14:paraId="5AFDE35D"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590858E6"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304761E6"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DDD9C4"/>
            <w:noWrap/>
            <w:vAlign w:val="bottom"/>
            <w:hideMark/>
          </w:tcPr>
          <w:p w14:paraId="3D836F13"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600</w:t>
            </w:r>
          </w:p>
        </w:tc>
        <w:tc>
          <w:tcPr>
            <w:tcW w:w="1259" w:type="dxa"/>
            <w:gridSpan w:val="2"/>
            <w:tcBorders>
              <w:top w:val="nil"/>
              <w:left w:val="nil"/>
              <w:bottom w:val="nil"/>
              <w:right w:val="nil"/>
            </w:tcBorders>
            <w:shd w:val="clear" w:color="auto" w:fill="auto"/>
            <w:noWrap/>
            <w:vAlign w:val="bottom"/>
            <w:hideMark/>
          </w:tcPr>
          <w:p w14:paraId="7649006B" w14:textId="77777777" w:rsidR="00C92790" w:rsidRPr="00C92790" w:rsidRDefault="00C92790" w:rsidP="00C92790">
            <w:pPr>
              <w:jc w:val="center"/>
              <w:rPr>
                <w:rFonts w:ascii="Calibri" w:hAnsi="Calibri" w:cs="Calibri"/>
                <w:color w:val="000000"/>
                <w:sz w:val="22"/>
                <w:szCs w:val="22"/>
              </w:rPr>
            </w:pPr>
          </w:p>
        </w:tc>
      </w:tr>
      <w:tr w:rsidR="00C92790" w:rsidRPr="00C92790" w14:paraId="6D5F7908"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7A1F6E5"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eastern New York</w:t>
            </w:r>
          </w:p>
        </w:tc>
        <w:tc>
          <w:tcPr>
            <w:tcW w:w="700" w:type="dxa"/>
            <w:tcBorders>
              <w:top w:val="nil"/>
              <w:left w:val="nil"/>
              <w:bottom w:val="single" w:sz="4" w:space="0" w:color="auto"/>
              <w:right w:val="single" w:sz="4" w:space="0" w:color="auto"/>
            </w:tcBorders>
            <w:shd w:val="clear" w:color="000000" w:fill="DDD9C4"/>
            <w:noWrap/>
            <w:vAlign w:val="bottom"/>
            <w:hideMark/>
          </w:tcPr>
          <w:p w14:paraId="6B8969C8"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2025</w:t>
            </w:r>
          </w:p>
        </w:tc>
        <w:tc>
          <w:tcPr>
            <w:tcW w:w="1148" w:type="dxa"/>
            <w:tcBorders>
              <w:top w:val="nil"/>
              <w:left w:val="nil"/>
              <w:bottom w:val="single" w:sz="4" w:space="0" w:color="auto"/>
              <w:right w:val="single" w:sz="4" w:space="0" w:color="auto"/>
            </w:tcBorders>
            <w:shd w:val="clear" w:color="auto" w:fill="auto"/>
            <w:noWrap/>
            <w:vAlign w:val="bottom"/>
            <w:hideMark/>
          </w:tcPr>
          <w:p w14:paraId="11AC1F83"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200</w:t>
            </w:r>
          </w:p>
        </w:tc>
        <w:tc>
          <w:tcPr>
            <w:tcW w:w="1392" w:type="dxa"/>
            <w:tcBorders>
              <w:top w:val="nil"/>
              <w:left w:val="nil"/>
              <w:bottom w:val="single" w:sz="4" w:space="0" w:color="auto"/>
              <w:right w:val="single" w:sz="4" w:space="0" w:color="auto"/>
            </w:tcBorders>
            <w:shd w:val="clear" w:color="auto" w:fill="auto"/>
            <w:noWrap/>
            <w:vAlign w:val="bottom"/>
            <w:hideMark/>
          </w:tcPr>
          <w:p w14:paraId="13418FD4"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55376413"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4906FF40"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DDD9C4"/>
            <w:noWrap/>
            <w:vAlign w:val="bottom"/>
            <w:hideMark/>
          </w:tcPr>
          <w:p w14:paraId="2C7B05A1"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800</w:t>
            </w:r>
          </w:p>
        </w:tc>
        <w:tc>
          <w:tcPr>
            <w:tcW w:w="1259"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0693C0FE"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1400</w:t>
            </w:r>
          </w:p>
        </w:tc>
      </w:tr>
      <w:tr w:rsidR="00C92790" w:rsidRPr="00C92790" w14:paraId="1E786A97"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2B320EB"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central New York</w:t>
            </w:r>
          </w:p>
        </w:tc>
        <w:tc>
          <w:tcPr>
            <w:tcW w:w="700" w:type="dxa"/>
            <w:tcBorders>
              <w:top w:val="nil"/>
              <w:left w:val="nil"/>
              <w:bottom w:val="single" w:sz="4" w:space="0" w:color="auto"/>
              <w:right w:val="single" w:sz="4" w:space="0" w:color="auto"/>
            </w:tcBorders>
            <w:shd w:val="clear" w:color="000000" w:fill="F2DCDB"/>
            <w:noWrap/>
            <w:vAlign w:val="bottom"/>
            <w:hideMark/>
          </w:tcPr>
          <w:p w14:paraId="2D029856"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2026</w:t>
            </w:r>
          </w:p>
        </w:tc>
        <w:tc>
          <w:tcPr>
            <w:tcW w:w="1148" w:type="dxa"/>
            <w:tcBorders>
              <w:top w:val="nil"/>
              <w:left w:val="nil"/>
              <w:bottom w:val="single" w:sz="4" w:space="0" w:color="auto"/>
              <w:right w:val="single" w:sz="4" w:space="0" w:color="auto"/>
            </w:tcBorders>
            <w:shd w:val="clear" w:color="auto" w:fill="auto"/>
            <w:noWrap/>
            <w:vAlign w:val="bottom"/>
            <w:hideMark/>
          </w:tcPr>
          <w:p w14:paraId="579AE13A"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200</w:t>
            </w:r>
          </w:p>
        </w:tc>
        <w:tc>
          <w:tcPr>
            <w:tcW w:w="1392" w:type="dxa"/>
            <w:tcBorders>
              <w:top w:val="nil"/>
              <w:left w:val="nil"/>
              <w:bottom w:val="single" w:sz="4" w:space="0" w:color="auto"/>
              <w:right w:val="single" w:sz="4" w:space="0" w:color="auto"/>
            </w:tcBorders>
            <w:shd w:val="clear" w:color="auto" w:fill="auto"/>
            <w:noWrap/>
            <w:vAlign w:val="bottom"/>
            <w:hideMark/>
          </w:tcPr>
          <w:p w14:paraId="6BBF5193"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25A956A3"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6C6D63C9"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F2DCDB"/>
            <w:noWrap/>
            <w:vAlign w:val="bottom"/>
            <w:hideMark/>
          </w:tcPr>
          <w:p w14:paraId="3B99F52E"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800</w:t>
            </w:r>
          </w:p>
        </w:tc>
        <w:tc>
          <w:tcPr>
            <w:tcW w:w="1259" w:type="dxa"/>
            <w:gridSpan w:val="2"/>
            <w:tcBorders>
              <w:top w:val="nil"/>
              <w:left w:val="nil"/>
              <w:bottom w:val="nil"/>
              <w:right w:val="nil"/>
            </w:tcBorders>
            <w:shd w:val="clear" w:color="auto" w:fill="auto"/>
            <w:noWrap/>
            <w:vAlign w:val="bottom"/>
            <w:hideMark/>
          </w:tcPr>
          <w:p w14:paraId="1C5FB390" w14:textId="77777777" w:rsidR="00C92790" w:rsidRPr="00C92790" w:rsidRDefault="00C92790" w:rsidP="00C92790">
            <w:pPr>
              <w:jc w:val="center"/>
              <w:rPr>
                <w:rFonts w:ascii="Calibri" w:hAnsi="Calibri" w:cs="Calibri"/>
                <w:color w:val="000000"/>
                <w:sz w:val="22"/>
                <w:szCs w:val="22"/>
              </w:rPr>
            </w:pPr>
          </w:p>
        </w:tc>
      </w:tr>
      <w:tr w:rsidR="00C92790" w:rsidRPr="00C92790" w14:paraId="695C11AF"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C9DDD14"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eastern New York</w:t>
            </w:r>
          </w:p>
        </w:tc>
        <w:tc>
          <w:tcPr>
            <w:tcW w:w="700" w:type="dxa"/>
            <w:tcBorders>
              <w:top w:val="nil"/>
              <w:left w:val="nil"/>
              <w:bottom w:val="single" w:sz="4" w:space="0" w:color="auto"/>
              <w:right w:val="single" w:sz="4" w:space="0" w:color="auto"/>
            </w:tcBorders>
            <w:shd w:val="clear" w:color="000000" w:fill="F2DCDB"/>
            <w:noWrap/>
            <w:vAlign w:val="bottom"/>
            <w:hideMark/>
          </w:tcPr>
          <w:p w14:paraId="1F3700EA"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2026</w:t>
            </w:r>
          </w:p>
        </w:tc>
        <w:tc>
          <w:tcPr>
            <w:tcW w:w="1148" w:type="dxa"/>
            <w:tcBorders>
              <w:top w:val="nil"/>
              <w:left w:val="nil"/>
              <w:bottom w:val="single" w:sz="4" w:space="0" w:color="auto"/>
              <w:right w:val="single" w:sz="4" w:space="0" w:color="auto"/>
            </w:tcBorders>
            <w:shd w:val="clear" w:color="auto" w:fill="auto"/>
            <w:noWrap/>
            <w:vAlign w:val="bottom"/>
            <w:hideMark/>
          </w:tcPr>
          <w:p w14:paraId="1C2AD0C6"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300</w:t>
            </w:r>
          </w:p>
        </w:tc>
        <w:tc>
          <w:tcPr>
            <w:tcW w:w="1392" w:type="dxa"/>
            <w:tcBorders>
              <w:top w:val="nil"/>
              <w:left w:val="nil"/>
              <w:bottom w:val="single" w:sz="4" w:space="0" w:color="auto"/>
              <w:right w:val="single" w:sz="4" w:space="0" w:color="auto"/>
            </w:tcBorders>
            <w:shd w:val="clear" w:color="auto" w:fill="auto"/>
            <w:noWrap/>
            <w:vAlign w:val="bottom"/>
            <w:hideMark/>
          </w:tcPr>
          <w:p w14:paraId="31980583"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3018344E"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2B9B5347"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F2DCDB"/>
            <w:noWrap/>
            <w:vAlign w:val="bottom"/>
            <w:hideMark/>
          </w:tcPr>
          <w:p w14:paraId="00D69474"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900</w:t>
            </w:r>
          </w:p>
        </w:tc>
        <w:tc>
          <w:tcPr>
            <w:tcW w:w="1259"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4309C875"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1700</w:t>
            </w:r>
          </w:p>
        </w:tc>
      </w:tr>
      <w:tr w:rsidR="00C92790" w:rsidRPr="00C92790" w14:paraId="5BA53F73"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C1F626F"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central New York</w:t>
            </w:r>
          </w:p>
        </w:tc>
        <w:tc>
          <w:tcPr>
            <w:tcW w:w="700" w:type="dxa"/>
            <w:tcBorders>
              <w:top w:val="nil"/>
              <w:left w:val="nil"/>
              <w:bottom w:val="single" w:sz="4" w:space="0" w:color="auto"/>
              <w:right w:val="single" w:sz="4" w:space="0" w:color="auto"/>
            </w:tcBorders>
            <w:shd w:val="clear" w:color="000000" w:fill="CCC0DA"/>
            <w:noWrap/>
            <w:vAlign w:val="bottom"/>
            <w:hideMark/>
          </w:tcPr>
          <w:p w14:paraId="2B0FF978"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2027</w:t>
            </w:r>
          </w:p>
        </w:tc>
        <w:tc>
          <w:tcPr>
            <w:tcW w:w="1148" w:type="dxa"/>
            <w:tcBorders>
              <w:top w:val="nil"/>
              <w:left w:val="nil"/>
              <w:bottom w:val="single" w:sz="4" w:space="0" w:color="auto"/>
              <w:right w:val="single" w:sz="4" w:space="0" w:color="auto"/>
            </w:tcBorders>
            <w:shd w:val="clear" w:color="auto" w:fill="auto"/>
            <w:noWrap/>
            <w:vAlign w:val="bottom"/>
            <w:hideMark/>
          </w:tcPr>
          <w:p w14:paraId="1EE22C77"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490</w:t>
            </w:r>
          </w:p>
        </w:tc>
        <w:tc>
          <w:tcPr>
            <w:tcW w:w="1392" w:type="dxa"/>
            <w:tcBorders>
              <w:top w:val="nil"/>
              <w:left w:val="nil"/>
              <w:bottom w:val="single" w:sz="4" w:space="0" w:color="auto"/>
              <w:right w:val="single" w:sz="4" w:space="0" w:color="auto"/>
            </w:tcBorders>
            <w:shd w:val="clear" w:color="auto" w:fill="auto"/>
            <w:noWrap/>
            <w:vAlign w:val="bottom"/>
            <w:hideMark/>
          </w:tcPr>
          <w:p w14:paraId="65D089B9"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0C407CC4"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20FF16AA"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CCC0DA"/>
            <w:noWrap/>
            <w:vAlign w:val="bottom"/>
            <w:hideMark/>
          </w:tcPr>
          <w:p w14:paraId="751538B8"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490</w:t>
            </w:r>
          </w:p>
        </w:tc>
        <w:tc>
          <w:tcPr>
            <w:tcW w:w="1259" w:type="dxa"/>
            <w:gridSpan w:val="2"/>
            <w:tcBorders>
              <w:top w:val="nil"/>
              <w:left w:val="nil"/>
              <w:bottom w:val="nil"/>
              <w:right w:val="nil"/>
            </w:tcBorders>
            <w:shd w:val="clear" w:color="auto" w:fill="auto"/>
            <w:noWrap/>
            <w:vAlign w:val="bottom"/>
            <w:hideMark/>
          </w:tcPr>
          <w:p w14:paraId="4A2DD731" w14:textId="77777777" w:rsidR="00C92790" w:rsidRPr="00C92790" w:rsidRDefault="00C92790" w:rsidP="00C92790">
            <w:pPr>
              <w:jc w:val="center"/>
              <w:rPr>
                <w:rFonts w:ascii="Calibri" w:hAnsi="Calibri" w:cs="Calibri"/>
                <w:color w:val="000000"/>
                <w:sz w:val="22"/>
                <w:szCs w:val="22"/>
              </w:rPr>
            </w:pPr>
          </w:p>
        </w:tc>
      </w:tr>
      <w:tr w:rsidR="00C92790" w:rsidRPr="00C92790" w14:paraId="0DE72105" w14:textId="77777777" w:rsidTr="00653F38">
        <w:trPr>
          <w:trHeight w:val="585"/>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6D801802"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eastern New York</w:t>
            </w:r>
          </w:p>
        </w:tc>
        <w:tc>
          <w:tcPr>
            <w:tcW w:w="700" w:type="dxa"/>
            <w:tcBorders>
              <w:top w:val="nil"/>
              <w:left w:val="nil"/>
              <w:bottom w:val="single" w:sz="4" w:space="0" w:color="auto"/>
              <w:right w:val="single" w:sz="4" w:space="0" w:color="auto"/>
            </w:tcBorders>
            <w:shd w:val="clear" w:color="000000" w:fill="CCC0DA"/>
            <w:noWrap/>
            <w:vAlign w:val="bottom"/>
            <w:hideMark/>
          </w:tcPr>
          <w:p w14:paraId="662600E1"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2027</w:t>
            </w:r>
          </w:p>
        </w:tc>
        <w:tc>
          <w:tcPr>
            <w:tcW w:w="1148" w:type="dxa"/>
            <w:tcBorders>
              <w:top w:val="nil"/>
              <w:left w:val="nil"/>
              <w:bottom w:val="single" w:sz="4" w:space="0" w:color="auto"/>
              <w:right w:val="single" w:sz="4" w:space="0" w:color="auto"/>
            </w:tcBorders>
            <w:shd w:val="clear" w:color="auto" w:fill="auto"/>
            <w:noWrap/>
            <w:vAlign w:val="bottom"/>
            <w:hideMark/>
          </w:tcPr>
          <w:p w14:paraId="5AFCB731"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200</w:t>
            </w:r>
          </w:p>
        </w:tc>
        <w:tc>
          <w:tcPr>
            <w:tcW w:w="1392" w:type="dxa"/>
            <w:tcBorders>
              <w:top w:val="nil"/>
              <w:left w:val="nil"/>
              <w:bottom w:val="single" w:sz="4" w:space="0" w:color="auto"/>
              <w:right w:val="single" w:sz="4" w:space="0" w:color="auto"/>
            </w:tcBorders>
            <w:shd w:val="clear" w:color="auto" w:fill="auto"/>
            <w:noWrap/>
            <w:vAlign w:val="bottom"/>
            <w:hideMark/>
          </w:tcPr>
          <w:p w14:paraId="2C0CAB84"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6</w:t>
            </w:r>
          </w:p>
        </w:tc>
        <w:tc>
          <w:tcPr>
            <w:tcW w:w="1080" w:type="dxa"/>
            <w:tcBorders>
              <w:top w:val="nil"/>
              <w:left w:val="nil"/>
              <w:bottom w:val="single" w:sz="4" w:space="0" w:color="auto"/>
              <w:right w:val="single" w:sz="4" w:space="0" w:color="auto"/>
            </w:tcBorders>
            <w:shd w:val="clear" w:color="auto" w:fill="auto"/>
            <w:noWrap/>
            <w:vAlign w:val="bottom"/>
            <w:hideMark/>
          </w:tcPr>
          <w:p w14:paraId="7D1CC330"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5378F947"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CCC0DA"/>
            <w:noWrap/>
            <w:vAlign w:val="bottom"/>
            <w:hideMark/>
          </w:tcPr>
          <w:p w14:paraId="630007E9"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1200</w:t>
            </w:r>
          </w:p>
        </w:tc>
        <w:tc>
          <w:tcPr>
            <w:tcW w:w="1259"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133C5DCC"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1690</w:t>
            </w:r>
          </w:p>
        </w:tc>
      </w:tr>
      <w:tr w:rsidR="00C92790" w:rsidRPr="00C92790" w14:paraId="01697B1F" w14:textId="77777777" w:rsidTr="00653F38">
        <w:trPr>
          <w:trHeight w:val="585"/>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76EA8259"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central New York</w:t>
            </w:r>
          </w:p>
        </w:tc>
        <w:tc>
          <w:tcPr>
            <w:tcW w:w="700" w:type="dxa"/>
            <w:tcBorders>
              <w:top w:val="nil"/>
              <w:left w:val="nil"/>
              <w:bottom w:val="single" w:sz="4" w:space="0" w:color="auto"/>
              <w:right w:val="single" w:sz="4" w:space="0" w:color="auto"/>
            </w:tcBorders>
            <w:shd w:val="clear" w:color="000000" w:fill="FFFF99"/>
            <w:noWrap/>
            <w:vAlign w:val="bottom"/>
            <w:hideMark/>
          </w:tcPr>
          <w:p w14:paraId="1D977FC1"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2028</w:t>
            </w:r>
          </w:p>
        </w:tc>
        <w:tc>
          <w:tcPr>
            <w:tcW w:w="1148" w:type="dxa"/>
            <w:tcBorders>
              <w:top w:val="nil"/>
              <w:left w:val="nil"/>
              <w:bottom w:val="single" w:sz="4" w:space="0" w:color="auto"/>
              <w:right w:val="single" w:sz="4" w:space="0" w:color="auto"/>
            </w:tcBorders>
            <w:shd w:val="clear" w:color="auto" w:fill="auto"/>
            <w:noWrap/>
            <w:vAlign w:val="bottom"/>
            <w:hideMark/>
          </w:tcPr>
          <w:p w14:paraId="580CC67C"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300</w:t>
            </w:r>
          </w:p>
        </w:tc>
        <w:tc>
          <w:tcPr>
            <w:tcW w:w="1392" w:type="dxa"/>
            <w:tcBorders>
              <w:top w:val="nil"/>
              <w:left w:val="nil"/>
              <w:bottom w:val="single" w:sz="4" w:space="0" w:color="auto"/>
              <w:right w:val="single" w:sz="4" w:space="0" w:color="auto"/>
            </w:tcBorders>
            <w:shd w:val="clear" w:color="auto" w:fill="auto"/>
            <w:noWrap/>
            <w:vAlign w:val="bottom"/>
            <w:hideMark/>
          </w:tcPr>
          <w:p w14:paraId="7D2765CD"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5</w:t>
            </w:r>
          </w:p>
        </w:tc>
        <w:tc>
          <w:tcPr>
            <w:tcW w:w="1080" w:type="dxa"/>
            <w:tcBorders>
              <w:top w:val="nil"/>
              <w:left w:val="nil"/>
              <w:bottom w:val="single" w:sz="4" w:space="0" w:color="auto"/>
              <w:right w:val="single" w:sz="4" w:space="0" w:color="auto"/>
            </w:tcBorders>
            <w:shd w:val="clear" w:color="auto" w:fill="auto"/>
            <w:noWrap/>
            <w:vAlign w:val="bottom"/>
            <w:hideMark/>
          </w:tcPr>
          <w:p w14:paraId="6B7952BF"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28684B2B"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FFFF99"/>
            <w:noWrap/>
            <w:vAlign w:val="bottom"/>
            <w:hideMark/>
          </w:tcPr>
          <w:p w14:paraId="44188C1C"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1500</w:t>
            </w:r>
          </w:p>
        </w:tc>
        <w:tc>
          <w:tcPr>
            <w:tcW w:w="1259" w:type="dxa"/>
            <w:gridSpan w:val="2"/>
            <w:tcBorders>
              <w:top w:val="nil"/>
              <w:left w:val="nil"/>
              <w:bottom w:val="nil"/>
              <w:right w:val="nil"/>
            </w:tcBorders>
            <w:shd w:val="clear" w:color="auto" w:fill="auto"/>
            <w:noWrap/>
            <w:vAlign w:val="bottom"/>
            <w:hideMark/>
          </w:tcPr>
          <w:p w14:paraId="7CC3DFB1" w14:textId="77777777" w:rsidR="00C92790" w:rsidRPr="00C92790" w:rsidRDefault="00C92790" w:rsidP="00C92790">
            <w:pPr>
              <w:jc w:val="center"/>
              <w:rPr>
                <w:rFonts w:ascii="Calibri" w:hAnsi="Calibri" w:cs="Calibri"/>
                <w:color w:val="000000"/>
                <w:sz w:val="22"/>
                <w:szCs w:val="22"/>
              </w:rPr>
            </w:pPr>
          </w:p>
        </w:tc>
      </w:tr>
      <w:tr w:rsidR="00C92790" w:rsidRPr="00C92790" w14:paraId="0D8072D2"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46A50471"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eastern New York</w:t>
            </w:r>
          </w:p>
        </w:tc>
        <w:tc>
          <w:tcPr>
            <w:tcW w:w="700" w:type="dxa"/>
            <w:tcBorders>
              <w:top w:val="nil"/>
              <w:left w:val="nil"/>
              <w:bottom w:val="single" w:sz="4" w:space="0" w:color="auto"/>
              <w:right w:val="single" w:sz="4" w:space="0" w:color="auto"/>
            </w:tcBorders>
            <w:shd w:val="clear" w:color="000000" w:fill="FFFF99"/>
            <w:noWrap/>
            <w:vAlign w:val="bottom"/>
            <w:hideMark/>
          </w:tcPr>
          <w:p w14:paraId="43A83506"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2028</w:t>
            </w:r>
          </w:p>
        </w:tc>
        <w:tc>
          <w:tcPr>
            <w:tcW w:w="1148" w:type="dxa"/>
            <w:tcBorders>
              <w:top w:val="nil"/>
              <w:left w:val="nil"/>
              <w:bottom w:val="single" w:sz="4" w:space="0" w:color="auto"/>
              <w:right w:val="single" w:sz="4" w:space="0" w:color="auto"/>
            </w:tcBorders>
            <w:shd w:val="clear" w:color="auto" w:fill="auto"/>
            <w:noWrap/>
            <w:vAlign w:val="bottom"/>
            <w:hideMark/>
          </w:tcPr>
          <w:p w14:paraId="2707018C"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300</w:t>
            </w:r>
          </w:p>
        </w:tc>
        <w:tc>
          <w:tcPr>
            <w:tcW w:w="1392" w:type="dxa"/>
            <w:tcBorders>
              <w:top w:val="nil"/>
              <w:left w:val="nil"/>
              <w:bottom w:val="single" w:sz="4" w:space="0" w:color="auto"/>
              <w:right w:val="single" w:sz="4" w:space="0" w:color="auto"/>
            </w:tcBorders>
            <w:shd w:val="clear" w:color="auto" w:fill="auto"/>
            <w:noWrap/>
            <w:vAlign w:val="bottom"/>
            <w:hideMark/>
          </w:tcPr>
          <w:p w14:paraId="52D30D95"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5</w:t>
            </w:r>
          </w:p>
        </w:tc>
        <w:tc>
          <w:tcPr>
            <w:tcW w:w="1080" w:type="dxa"/>
            <w:tcBorders>
              <w:top w:val="nil"/>
              <w:left w:val="nil"/>
              <w:bottom w:val="single" w:sz="4" w:space="0" w:color="auto"/>
              <w:right w:val="single" w:sz="4" w:space="0" w:color="auto"/>
            </w:tcBorders>
            <w:shd w:val="clear" w:color="auto" w:fill="auto"/>
            <w:noWrap/>
            <w:vAlign w:val="bottom"/>
            <w:hideMark/>
          </w:tcPr>
          <w:p w14:paraId="05BCF00A"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3C515A1E"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FFFF99"/>
            <w:noWrap/>
            <w:vAlign w:val="bottom"/>
            <w:hideMark/>
          </w:tcPr>
          <w:p w14:paraId="17FB0A5E"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1500</w:t>
            </w:r>
          </w:p>
        </w:tc>
        <w:tc>
          <w:tcPr>
            <w:tcW w:w="1259"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14C966FB"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3000</w:t>
            </w:r>
          </w:p>
        </w:tc>
      </w:tr>
      <w:tr w:rsidR="00C92790" w:rsidRPr="00C92790" w14:paraId="3E255120"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13C18848"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central New York</w:t>
            </w:r>
          </w:p>
        </w:tc>
        <w:tc>
          <w:tcPr>
            <w:tcW w:w="700" w:type="dxa"/>
            <w:tcBorders>
              <w:top w:val="nil"/>
              <w:left w:val="nil"/>
              <w:bottom w:val="single" w:sz="4" w:space="0" w:color="auto"/>
              <w:right w:val="single" w:sz="4" w:space="0" w:color="auto"/>
            </w:tcBorders>
            <w:shd w:val="clear" w:color="000000" w:fill="F2F2F2"/>
            <w:noWrap/>
            <w:vAlign w:val="bottom"/>
            <w:hideMark/>
          </w:tcPr>
          <w:p w14:paraId="0295E928"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2029</w:t>
            </w:r>
          </w:p>
        </w:tc>
        <w:tc>
          <w:tcPr>
            <w:tcW w:w="1148" w:type="dxa"/>
            <w:tcBorders>
              <w:top w:val="nil"/>
              <w:left w:val="nil"/>
              <w:bottom w:val="single" w:sz="4" w:space="0" w:color="auto"/>
              <w:right w:val="single" w:sz="4" w:space="0" w:color="auto"/>
            </w:tcBorders>
            <w:shd w:val="clear" w:color="auto" w:fill="auto"/>
            <w:noWrap/>
            <w:vAlign w:val="bottom"/>
            <w:hideMark/>
          </w:tcPr>
          <w:p w14:paraId="4C1E6372"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300</w:t>
            </w:r>
          </w:p>
        </w:tc>
        <w:tc>
          <w:tcPr>
            <w:tcW w:w="1392" w:type="dxa"/>
            <w:tcBorders>
              <w:top w:val="nil"/>
              <w:left w:val="nil"/>
              <w:bottom w:val="single" w:sz="4" w:space="0" w:color="auto"/>
              <w:right w:val="single" w:sz="4" w:space="0" w:color="auto"/>
            </w:tcBorders>
            <w:shd w:val="clear" w:color="auto" w:fill="auto"/>
            <w:noWrap/>
            <w:vAlign w:val="bottom"/>
            <w:hideMark/>
          </w:tcPr>
          <w:p w14:paraId="44D9E3EF"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5</w:t>
            </w:r>
          </w:p>
        </w:tc>
        <w:tc>
          <w:tcPr>
            <w:tcW w:w="1080" w:type="dxa"/>
            <w:tcBorders>
              <w:top w:val="nil"/>
              <w:left w:val="nil"/>
              <w:bottom w:val="single" w:sz="4" w:space="0" w:color="auto"/>
              <w:right w:val="single" w:sz="4" w:space="0" w:color="auto"/>
            </w:tcBorders>
            <w:shd w:val="clear" w:color="auto" w:fill="auto"/>
            <w:noWrap/>
            <w:vAlign w:val="bottom"/>
            <w:hideMark/>
          </w:tcPr>
          <w:p w14:paraId="760A184B"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7C52F898"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F2F2F2"/>
            <w:noWrap/>
            <w:vAlign w:val="bottom"/>
            <w:hideMark/>
          </w:tcPr>
          <w:p w14:paraId="1617C918"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1500</w:t>
            </w:r>
          </w:p>
        </w:tc>
        <w:tc>
          <w:tcPr>
            <w:tcW w:w="1259" w:type="dxa"/>
            <w:gridSpan w:val="2"/>
            <w:tcBorders>
              <w:top w:val="nil"/>
              <w:left w:val="nil"/>
              <w:bottom w:val="nil"/>
              <w:right w:val="nil"/>
            </w:tcBorders>
            <w:shd w:val="clear" w:color="auto" w:fill="auto"/>
            <w:noWrap/>
            <w:vAlign w:val="bottom"/>
            <w:hideMark/>
          </w:tcPr>
          <w:p w14:paraId="298A6A86" w14:textId="77777777" w:rsidR="00C92790" w:rsidRPr="00C92790" w:rsidRDefault="00C92790" w:rsidP="00C92790">
            <w:pPr>
              <w:jc w:val="center"/>
              <w:rPr>
                <w:rFonts w:ascii="Calibri" w:hAnsi="Calibri" w:cs="Calibri"/>
                <w:color w:val="000000"/>
                <w:sz w:val="22"/>
                <w:szCs w:val="22"/>
              </w:rPr>
            </w:pPr>
          </w:p>
        </w:tc>
      </w:tr>
      <w:tr w:rsidR="00C92790" w:rsidRPr="00C92790" w14:paraId="66EC926B" w14:textId="77777777" w:rsidTr="00653F38">
        <w:trPr>
          <w:trHeight w:val="600"/>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38A6062D"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eastern New York</w:t>
            </w:r>
          </w:p>
        </w:tc>
        <w:tc>
          <w:tcPr>
            <w:tcW w:w="700" w:type="dxa"/>
            <w:tcBorders>
              <w:top w:val="nil"/>
              <w:left w:val="nil"/>
              <w:bottom w:val="single" w:sz="4" w:space="0" w:color="auto"/>
              <w:right w:val="single" w:sz="4" w:space="0" w:color="auto"/>
            </w:tcBorders>
            <w:shd w:val="clear" w:color="000000" w:fill="F2F2F2"/>
            <w:noWrap/>
            <w:vAlign w:val="bottom"/>
            <w:hideMark/>
          </w:tcPr>
          <w:p w14:paraId="5447C61C"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2029</w:t>
            </w:r>
          </w:p>
        </w:tc>
        <w:tc>
          <w:tcPr>
            <w:tcW w:w="1148" w:type="dxa"/>
            <w:tcBorders>
              <w:top w:val="nil"/>
              <w:left w:val="nil"/>
              <w:bottom w:val="single" w:sz="4" w:space="0" w:color="auto"/>
              <w:right w:val="single" w:sz="4" w:space="0" w:color="auto"/>
            </w:tcBorders>
            <w:shd w:val="clear" w:color="auto" w:fill="auto"/>
            <w:noWrap/>
            <w:vAlign w:val="bottom"/>
            <w:hideMark/>
          </w:tcPr>
          <w:p w14:paraId="6088113D"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300</w:t>
            </w:r>
          </w:p>
        </w:tc>
        <w:tc>
          <w:tcPr>
            <w:tcW w:w="1392" w:type="dxa"/>
            <w:tcBorders>
              <w:top w:val="nil"/>
              <w:left w:val="nil"/>
              <w:bottom w:val="single" w:sz="4" w:space="0" w:color="auto"/>
              <w:right w:val="single" w:sz="4" w:space="0" w:color="auto"/>
            </w:tcBorders>
            <w:shd w:val="clear" w:color="auto" w:fill="auto"/>
            <w:noWrap/>
            <w:vAlign w:val="bottom"/>
            <w:hideMark/>
          </w:tcPr>
          <w:p w14:paraId="5F0A2EAB"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6</w:t>
            </w:r>
          </w:p>
        </w:tc>
        <w:tc>
          <w:tcPr>
            <w:tcW w:w="1080" w:type="dxa"/>
            <w:tcBorders>
              <w:top w:val="nil"/>
              <w:left w:val="nil"/>
              <w:bottom w:val="single" w:sz="4" w:space="0" w:color="auto"/>
              <w:right w:val="single" w:sz="4" w:space="0" w:color="auto"/>
            </w:tcBorders>
            <w:shd w:val="clear" w:color="auto" w:fill="auto"/>
            <w:noWrap/>
            <w:vAlign w:val="bottom"/>
            <w:hideMark/>
          </w:tcPr>
          <w:p w14:paraId="24AD4A56"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PQ</w:t>
            </w:r>
          </w:p>
        </w:tc>
        <w:tc>
          <w:tcPr>
            <w:tcW w:w="1621" w:type="dxa"/>
            <w:tcBorders>
              <w:top w:val="nil"/>
              <w:left w:val="nil"/>
              <w:bottom w:val="single" w:sz="4" w:space="0" w:color="auto"/>
              <w:right w:val="single" w:sz="4" w:space="0" w:color="auto"/>
            </w:tcBorders>
            <w:shd w:val="clear" w:color="auto" w:fill="auto"/>
            <w:vAlign w:val="bottom"/>
            <w:hideMark/>
          </w:tcPr>
          <w:p w14:paraId="27099485" w14:textId="77777777" w:rsidR="00C92790" w:rsidRPr="00C92790" w:rsidRDefault="00C92790" w:rsidP="00C92790">
            <w:pPr>
              <w:jc w:val="center"/>
              <w:rPr>
                <w:rFonts w:ascii="Calibri" w:hAnsi="Calibri" w:cs="Calibri"/>
                <w:sz w:val="22"/>
                <w:szCs w:val="22"/>
              </w:rPr>
            </w:pPr>
            <w:r w:rsidRPr="00C92790">
              <w:rPr>
                <w:rFonts w:ascii="Calibri" w:hAnsi="Calibri" w:cs="Calibri"/>
                <w:sz w:val="22"/>
                <w:szCs w:val="22"/>
              </w:rPr>
              <w:t>Unconsolidated sediment</w:t>
            </w:r>
          </w:p>
        </w:tc>
        <w:tc>
          <w:tcPr>
            <w:tcW w:w="1530" w:type="dxa"/>
            <w:tcBorders>
              <w:top w:val="nil"/>
              <w:left w:val="nil"/>
              <w:bottom w:val="single" w:sz="4" w:space="0" w:color="auto"/>
              <w:right w:val="single" w:sz="4" w:space="0" w:color="auto"/>
            </w:tcBorders>
            <w:shd w:val="clear" w:color="000000" w:fill="F2F2F2"/>
            <w:noWrap/>
            <w:vAlign w:val="bottom"/>
            <w:hideMark/>
          </w:tcPr>
          <w:p w14:paraId="35936C89"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1800</w:t>
            </w:r>
          </w:p>
        </w:tc>
        <w:tc>
          <w:tcPr>
            <w:tcW w:w="1259"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73B7A2C7" w14:textId="77777777" w:rsidR="00C92790" w:rsidRPr="00C92790" w:rsidRDefault="00C92790" w:rsidP="00C92790">
            <w:pPr>
              <w:jc w:val="center"/>
              <w:rPr>
                <w:rFonts w:ascii="Calibri" w:hAnsi="Calibri" w:cs="Calibri"/>
                <w:color w:val="000000"/>
                <w:sz w:val="22"/>
                <w:szCs w:val="22"/>
              </w:rPr>
            </w:pPr>
            <w:r w:rsidRPr="00C92790">
              <w:rPr>
                <w:rFonts w:ascii="Calibri" w:hAnsi="Calibri" w:cs="Calibri"/>
                <w:color w:val="000000"/>
                <w:sz w:val="22"/>
                <w:szCs w:val="22"/>
              </w:rPr>
              <w:t>3300</w:t>
            </w:r>
          </w:p>
        </w:tc>
      </w:tr>
      <w:tr w:rsidR="006B5706" w:rsidRPr="00C92790" w14:paraId="5F61E70A" w14:textId="77777777" w:rsidTr="00653F38">
        <w:trPr>
          <w:trHeight w:val="300"/>
        </w:trPr>
        <w:tc>
          <w:tcPr>
            <w:tcW w:w="2065" w:type="dxa"/>
            <w:tcBorders>
              <w:top w:val="nil"/>
              <w:left w:val="nil"/>
              <w:bottom w:val="nil"/>
              <w:right w:val="nil"/>
            </w:tcBorders>
            <w:shd w:val="clear" w:color="auto" w:fill="auto"/>
            <w:noWrap/>
            <w:vAlign w:val="bottom"/>
            <w:hideMark/>
          </w:tcPr>
          <w:p w14:paraId="1CBA02E4" w14:textId="77777777" w:rsidR="00C92790" w:rsidRPr="00C92790" w:rsidRDefault="00C92790" w:rsidP="00C92790">
            <w:pPr>
              <w:jc w:val="center"/>
              <w:rPr>
                <w:rFonts w:ascii="Calibri" w:hAnsi="Calibri" w:cs="Calibri"/>
                <w:color w:val="000000"/>
                <w:sz w:val="22"/>
                <w:szCs w:val="22"/>
              </w:rPr>
            </w:pPr>
          </w:p>
        </w:tc>
        <w:tc>
          <w:tcPr>
            <w:tcW w:w="700" w:type="dxa"/>
            <w:tcBorders>
              <w:top w:val="nil"/>
              <w:left w:val="nil"/>
              <w:bottom w:val="nil"/>
              <w:right w:val="nil"/>
            </w:tcBorders>
            <w:shd w:val="clear" w:color="auto" w:fill="auto"/>
            <w:noWrap/>
            <w:vAlign w:val="bottom"/>
            <w:hideMark/>
          </w:tcPr>
          <w:p w14:paraId="270DAD83" w14:textId="77777777" w:rsidR="00C92790" w:rsidRPr="00C92790" w:rsidRDefault="00C92790" w:rsidP="00C92790">
            <w:pPr>
              <w:jc w:val="center"/>
              <w:rPr>
                <w:sz w:val="20"/>
              </w:rPr>
            </w:pPr>
          </w:p>
        </w:tc>
        <w:tc>
          <w:tcPr>
            <w:tcW w:w="1148" w:type="dxa"/>
            <w:tcBorders>
              <w:top w:val="nil"/>
              <w:left w:val="nil"/>
              <w:bottom w:val="nil"/>
              <w:right w:val="nil"/>
            </w:tcBorders>
            <w:shd w:val="clear" w:color="auto" w:fill="auto"/>
            <w:noWrap/>
            <w:vAlign w:val="bottom"/>
            <w:hideMark/>
          </w:tcPr>
          <w:p w14:paraId="52C63568" w14:textId="77777777" w:rsidR="00C92790" w:rsidRPr="00C92790" w:rsidRDefault="00C92790" w:rsidP="00C92790">
            <w:pPr>
              <w:jc w:val="center"/>
              <w:rPr>
                <w:sz w:val="20"/>
              </w:rPr>
            </w:pPr>
          </w:p>
        </w:tc>
        <w:tc>
          <w:tcPr>
            <w:tcW w:w="1392" w:type="dxa"/>
            <w:tcBorders>
              <w:top w:val="nil"/>
              <w:left w:val="nil"/>
              <w:bottom w:val="nil"/>
              <w:right w:val="nil"/>
            </w:tcBorders>
            <w:shd w:val="clear" w:color="auto" w:fill="auto"/>
            <w:noWrap/>
            <w:vAlign w:val="bottom"/>
            <w:hideMark/>
          </w:tcPr>
          <w:p w14:paraId="18FBC72D" w14:textId="77777777" w:rsidR="00C92790" w:rsidRPr="00C92790" w:rsidRDefault="00C92790" w:rsidP="00C92790">
            <w:pPr>
              <w:jc w:val="center"/>
              <w:rPr>
                <w:sz w:val="20"/>
              </w:rPr>
            </w:pPr>
          </w:p>
        </w:tc>
        <w:tc>
          <w:tcPr>
            <w:tcW w:w="1080" w:type="dxa"/>
            <w:tcBorders>
              <w:top w:val="nil"/>
              <w:left w:val="nil"/>
              <w:bottom w:val="nil"/>
              <w:right w:val="nil"/>
            </w:tcBorders>
            <w:shd w:val="clear" w:color="auto" w:fill="auto"/>
            <w:noWrap/>
            <w:vAlign w:val="bottom"/>
            <w:hideMark/>
          </w:tcPr>
          <w:p w14:paraId="0E14CE83" w14:textId="77777777" w:rsidR="00C92790" w:rsidRPr="00C92790" w:rsidRDefault="00C92790" w:rsidP="00C92790">
            <w:pPr>
              <w:jc w:val="center"/>
              <w:rPr>
                <w:sz w:val="20"/>
              </w:rPr>
            </w:pPr>
          </w:p>
        </w:tc>
        <w:tc>
          <w:tcPr>
            <w:tcW w:w="1621" w:type="dxa"/>
            <w:tcBorders>
              <w:top w:val="nil"/>
              <w:left w:val="nil"/>
              <w:bottom w:val="nil"/>
              <w:right w:val="nil"/>
            </w:tcBorders>
            <w:shd w:val="clear" w:color="auto" w:fill="auto"/>
            <w:noWrap/>
            <w:vAlign w:val="bottom"/>
            <w:hideMark/>
          </w:tcPr>
          <w:p w14:paraId="4F431DCD" w14:textId="77777777" w:rsidR="00C92790" w:rsidRPr="00C92790" w:rsidRDefault="00C92790" w:rsidP="00C92790">
            <w:pPr>
              <w:jc w:val="center"/>
              <w:rPr>
                <w:sz w:val="20"/>
              </w:rPr>
            </w:pPr>
          </w:p>
        </w:tc>
        <w:tc>
          <w:tcPr>
            <w:tcW w:w="1530" w:type="dxa"/>
            <w:tcBorders>
              <w:top w:val="nil"/>
              <w:left w:val="nil"/>
              <w:bottom w:val="nil"/>
              <w:right w:val="nil"/>
            </w:tcBorders>
            <w:shd w:val="clear" w:color="auto" w:fill="auto"/>
            <w:noWrap/>
            <w:vAlign w:val="bottom"/>
            <w:hideMark/>
          </w:tcPr>
          <w:p w14:paraId="5CDB33BD" w14:textId="77777777" w:rsidR="00C92790" w:rsidRPr="00C92790" w:rsidRDefault="00C92790" w:rsidP="00C92790">
            <w:pPr>
              <w:rPr>
                <w:sz w:val="20"/>
              </w:rPr>
            </w:pPr>
          </w:p>
        </w:tc>
        <w:tc>
          <w:tcPr>
            <w:tcW w:w="1259" w:type="dxa"/>
            <w:gridSpan w:val="2"/>
            <w:tcBorders>
              <w:top w:val="nil"/>
              <w:left w:val="nil"/>
              <w:bottom w:val="nil"/>
              <w:right w:val="nil"/>
            </w:tcBorders>
            <w:shd w:val="clear" w:color="auto" w:fill="auto"/>
            <w:noWrap/>
            <w:vAlign w:val="bottom"/>
            <w:hideMark/>
          </w:tcPr>
          <w:p w14:paraId="605CB393" w14:textId="77777777" w:rsidR="00C92790" w:rsidRPr="00C92790" w:rsidRDefault="00C92790" w:rsidP="00C92790">
            <w:pPr>
              <w:rPr>
                <w:sz w:val="20"/>
              </w:rPr>
            </w:pPr>
          </w:p>
        </w:tc>
      </w:tr>
      <w:tr w:rsidR="00C92790" w:rsidRPr="00C92790" w14:paraId="22D763C0" w14:textId="77777777" w:rsidTr="00653F38">
        <w:trPr>
          <w:trHeight w:val="300"/>
        </w:trPr>
        <w:tc>
          <w:tcPr>
            <w:tcW w:w="2065" w:type="dxa"/>
            <w:tcBorders>
              <w:top w:val="nil"/>
              <w:left w:val="nil"/>
              <w:bottom w:val="nil"/>
              <w:right w:val="nil"/>
            </w:tcBorders>
            <w:shd w:val="clear" w:color="auto" w:fill="auto"/>
            <w:noWrap/>
            <w:vAlign w:val="bottom"/>
            <w:hideMark/>
          </w:tcPr>
          <w:p w14:paraId="49E96644" w14:textId="77777777" w:rsidR="00C92790" w:rsidRPr="00C92790" w:rsidRDefault="00C92790" w:rsidP="00C92790">
            <w:pPr>
              <w:rPr>
                <w:sz w:val="20"/>
              </w:rPr>
            </w:pPr>
          </w:p>
        </w:tc>
        <w:tc>
          <w:tcPr>
            <w:tcW w:w="700" w:type="dxa"/>
            <w:tcBorders>
              <w:top w:val="nil"/>
              <w:left w:val="nil"/>
              <w:bottom w:val="nil"/>
              <w:right w:val="nil"/>
            </w:tcBorders>
            <w:shd w:val="clear" w:color="auto" w:fill="auto"/>
            <w:noWrap/>
            <w:vAlign w:val="bottom"/>
            <w:hideMark/>
          </w:tcPr>
          <w:p w14:paraId="1A050D4E" w14:textId="77777777" w:rsidR="00C92790" w:rsidRPr="00C92790" w:rsidRDefault="00C92790" w:rsidP="00C92790">
            <w:pPr>
              <w:jc w:val="center"/>
              <w:rPr>
                <w:sz w:val="20"/>
              </w:rPr>
            </w:pPr>
          </w:p>
        </w:tc>
        <w:tc>
          <w:tcPr>
            <w:tcW w:w="1148" w:type="dxa"/>
            <w:tcBorders>
              <w:top w:val="nil"/>
              <w:left w:val="nil"/>
              <w:bottom w:val="nil"/>
              <w:right w:val="nil"/>
            </w:tcBorders>
            <w:shd w:val="clear" w:color="auto" w:fill="auto"/>
            <w:noWrap/>
            <w:vAlign w:val="bottom"/>
            <w:hideMark/>
          </w:tcPr>
          <w:p w14:paraId="4EDC3191" w14:textId="77777777" w:rsidR="00C92790" w:rsidRPr="00C92790" w:rsidRDefault="00C92790" w:rsidP="00C92790">
            <w:pPr>
              <w:jc w:val="center"/>
              <w:rPr>
                <w:sz w:val="20"/>
              </w:rPr>
            </w:pPr>
          </w:p>
        </w:tc>
        <w:tc>
          <w:tcPr>
            <w:tcW w:w="1392" w:type="dxa"/>
            <w:tcBorders>
              <w:top w:val="nil"/>
              <w:left w:val="nil"/>
              <w:bottom w:val="nil"/>
              <w:right w:val="nil"/>
            </w:tcBorders>
            <w:shd w:val="clear" w:color="auto" w:fill="auto"/>
            <w:noWrap/>
            <w:vAlign w:val="bottom"/>
            <w:hideMark/>
          </w:tcPr>
          <w:p w14:paraId="70666569" w14:textId="77777777" w:rsidR="00C92790" w:rsidRPr="00C92790" w:rsidRDefault="00C92790" w:rsidP="00C92790">
            <w:pPr>
              <w:jc w:val="center"/>
              <w:rPr>
                <w:rFonts w:ascii="Calibri" w:hAnsi="Calibri" w:cs="Calibri"/>
                <w:b/>
                <w:bCs/>
                <w:sz w:val="22"/>
                <w:szCs w:val="22"/>
              </w:rPr>
            </w:pPr>
            <w:r w:rsidRPr="00C92790">
              <w:rPr>
                <w:rFonts w:ascii="Calibri" w:hAnsi="Calibri" w:cs="Calibri"/>
                <w:b/>
                <w:bCs/>
                <w:sz w:val="22"/>
                <w:szCs w:val="22"/>
              </w:rPr>
              <w:t xml:space="preserve">Total Estimated </w:t>
            </w:r>
            <w:r w:rsidRPr="00C92790">
              <w:rPr>
                <w:rFonts w:ascii="Calibri" w:hAnsi="Calibri" w:cs="Calibri"/>
                <w:b/>
                <w:bCs/>
                <w:sz w:val="22"/>
                <w:szCs w:val="22"/>
              </w:rPr>
              <w:lastRenderedPageBreak/>
              <w:t>footage for contract duration</w:t>
            </w:r>
          </w:p>
        </w:tc>
        <w:tc>
          <w:tcPr>
            <w:tcW w:w="1080" w:type="dxa"/>
            <w:tcBorders>
              <w:top w:val="nil"/>
              <w:left w:val="nil"/>
              <w:bottom w:val="nil"/>
              <w:right w:val="nil"/>
            </w:tcBorders>
            <w:shd w:val="clear" w:color="auto" w:fill="auto"/>
            <w:noWrap/>
            <w:vAlign w:val="bottom"/>
            <w:hideMark/>
          </w:tcPr>
          <w:p w14:paraId="234D4FE7" w14:textId="77777777" w:rsidR="00C92790" w:rsidRPr="00C92790" w:rsidRDefault="00C92790" w:rsidP="00C92790">
            <w:pPr>
              <w:jc w:val="center"/>
              <w:rPr>
                <w:rFonts w:ascii="Calibri" w:hAnsi="Calibri" w:cs="Calibri"/>
                <w:b/>
                <w:bCs/>
                <w:sz w:val="22"/>
                <w:szCs w:val="22"/>
              </w:rPr>
            </w:pPr>
          </w:p>
        </w:tc>
        <w:tc>
          <w:tcPr>
            <w:tcW w:w="1621" w:type="dxa"/>
            <w:tcBorders>
              <w:top w:val="nil"/>
              <w:left w:val="nil"/>
              <w:bottom w:val="nil"/>
              <w:right w:val="nil"/>
            </w:tcBorders>
            <w:shd w:val="clear" w:color="auto" w:fill="auto"/>
            <w:noWrap/>
            <w:vAlign w:val="bottom"/>
            <w:hideMark/>
          </w:tcPr>
          <w:p w14:paraId="67FF13FA" w14:textId="77777777" w:rsidR="00C92790" w:rsidRPr="00C92790" w:rsidRDefault="00C92790" w:rsidP="00C92790">
            <w:pPr>
              <w:jc w:val="center"/>
              <w:rPr>
                <w:sz w:val="20"/>
              </w:rPr>
            </w:pPr>
          </w:p>
        </w:tc>
        <w:tc>
          <w:tcPr>
            <w:tcW w:w="1530" w:type="dxa"/>
            <w:tcBorders>
              <w:top w:val="nil"/>
              <w:left w:val="nil"/>
              <w:bottom w:val="nil"/>
              <w:right w:val="nil"/>
            </w:tcBorders>
            <w:shd w:val="clear" w:color="auto" w:fill="auto"/>
            <w:noWrap/>
            <w:vAlign w:val="bottom"/>
            <w:hideMark/>
          </w:tcPr>
          <w:p w14:paraId="3FAE4D77" w14:textId="77777777" w:rsidR="00C92790" w:rsidRPr="00C92790" w:rsidRDefault="00C92790" w:rsidP="00C92790">
            <w:pPr>
              <w:rPr>
                <w:sz w:val="20"/>
              </w:rPr>
            </w:pPr>
          </w:p>
        </w:tc>
        <w:tc>
          <w:tcPr>
            <w:tcW w:w="1259" w:type="dxa"/>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1CDE9A6F" w14:textId="77777777" w:rsidR="00C92790" w:rsidRPr="00C92790" w:rsidRDefault="00C92790" w:rsidP="00C92790">
            <w:pPr>
              <w:jc w:val="center"/>
              <w:rPr>
                <w:rFonts w:ascii="Calibri" w:hAnsi="Calibri" w:cs="Calibri"/>
                <w:b/>
                <w:bCs/>
                <w:color w:val="000000"/>
                <w:sz w:val="22"/>
                <w:szCs w:val="22"/>
              </w:rPr>
            </w:pPr>
            <w:r w:rsidRPr="00C92790">
              <w:rPr>
                <w:rFonts w:ascii="Calibri" w:hAnsi="Calibri" w:cs="Calibri"/>
                <w:b/>
                <w:bCs/>
                <w:color w:val="000000"/>
                <w:sz w:val="22"/>
                <w:szCs w:val="22"/>
              </w:rPr>
              <w:t>13,560</w:t>
            </w:r>
          </w:p>
        </w:tc>
      </w:tr>
      <w:tr w:rsidR="006B5706" w:rsidRPr="00C92790" w14:paraId="5B00190B" w14:textId="77777777" w:rsidTr="00653F38">
        <w:trPr>
          <w:trHeight w:val="375"/>
        </w:trPr>
        <w:tc>
          <w:tcPr>
            <w:tcW w:w="2065" w:type="dxa"/>
            <w:tcBorders>
              <w:top w:val="nil"/>
              <w:left w:val="nil"/>
              <w:bottom w:val="nil"/>
              <w:right w:val="nil"/>
            </w:tcBorders>
            <w:shd w:val="clear" w:color="auto" w:fill="auto"/>
            <w:noWrap/>
            <w:vAlign w:val="bottom"/>
            <w:hideMark/>
          </w:tcPr>
          <w:p w14:paraId="3C1A84E8" w14:textId="77777777" w:rsidR="00C92790" w:rsidRPr="00C92790" w:rsidRDefault="00C92790" w:rsidP="00C92790">
            <w:pPr>
              <w:jc w:val="center"/>
              <w:rPr>
                <w:rFonts w:ascii="Calibri" w:hAnsi="Calibri" w:cs="Calibri"/>
                <w:b/>
                <w:bCs/>
                <w:color w:val="000000"/>
                <w:sz w:val="22"/>
                <w:szCs w:val="22"/>
              </w:rPr>
            </w:pPr>
          </w:p>
        </w:tc>
        <w:tc>
          <w:tcPr>
            <w:tcW w:w="700" w:type="dxa"/>
            <w:tcBorders>
              <w:top w:val="nil"/>
              <w:left w:val="nil"/>
              <w:bottom w:val="nil"/>
              <w:right w:val="nil"/>
            </w:tcBorders>
            <w:shd w:val="clear" w:color="auto" w:fill="auto"/>
            <w:noWrap/>
            <w:vAlign w:val="bottom"/>
            <w:hideMark/>
          </w:tcPr>
          <w:p w14:paraId="60698F0C" w14:textId="77777777" w:rsidR="00C92790" w:rsidRPr="00C92790" w:rsidRDefault="00C92790" w:rsidP="00C92790">
            <w:pPr>
              <w:jc w:val="center"/>
              <w:rPr>
                <w:sz w:val="20"/>
              </w:rPr>
            </w:pPr>
          </w:p>
        </w:tc>
        <w:tc>
          <w:tcPr>
            <w:tcW w:w="1148" w:type="dxa"/>
            <w:tcBorders>
              <w:top w:val="nil"/>
              <w:left w:val="nil"/>
              <w:bottom w:val="nil"/>
              <w:right w:val="nil"/>
            </w:tcBorders>
            <w:shd w:val="clear" w:color="auto" w:fill="auto"/>
            <w:noWrap/>
            <w:vAlign w:val="bottom"/>
            <w:hideMark/>
          </w:tcPr>
          <w:p w14:paraId="4CA1A63C" w14:textId="77777777" w:rsidR="00C92790" w:rsidRPr="00C92790" w:rsidRDefault="00C92790" w:rsidP="00C92790">
            <w:pPr>
              <w:jc w:val="center"/>
              <w:rPr>
                <w:sz w:val="20"/>
              </w:rPr>
            </w:pPr>
          </w:p>
        </w:tc>
        <w:tc>
          <w:tcPr>
            <w:tcW w:w="1392" w:type="dxa"/>
            <w:tcBorders>
              <w:top w:val="nil"/>
              <w:left w:val="nil"/>
              <w:bottom w:val="nil"/>
              <w:right w:val="nil"/>
            </w:tcBorders>
            <w:shd w:val="clear" w:color="auto" w:fill="auto"/>
            <w:noWrap/>
            <w:vAlign w:val="bottom"/>
            <w:hideMark/>
          </w:tcPr>
          <w:p w14:paraId="707334B2" w14:textId="77777777" w:rsidR="00C92790" w:rsidRPr="00C92790" w:rsidRDefault="00C92790" w:rsidP="00C92790">
            <w:pPr>
              <w:jc w:val="center"/>
              <w:rPr>
                <w:sz w:val="20"/>
              </w:rPr>
            </w:pPr>
          </w:p>
        </w:tc>
        <w:tc>
          <w:tcPr>
            <w:tcW w:w="1080" w:type="dxa"/>
            <w:tcBorders>
              <w:top w:val="nil"/>
              <w:left w:val="nil"/>
              <w:bottom w:val="nil"/>
              <w:right w:val="nil"/>
            </w:tcBorders>
            <w:shd w:val="clear" w:color="auto" w:fill="auto"/>
            <w:noWrap/>
            <w:vAlign w:val="bottom"/>
            <w:hideMark/>
          </w:tcPr>
          <w:p w14:paraId="0EB975E5" w14:textId="77777777" w:rsidR="00C92790" w:rsidRPr="00C92790" w:rsidRDefault="00C92790" w:rsidP="00C92790">
            <w:pPr>
              <w:jc w:val="center"/>
              <w:rPr>
                <w:sz w:val="20"/>
              </w:rPr>
            </w:pPr>
          </w:p>
        </w:tc>
        <w:tc>
          <w:tcPr>
            <w:tcW w:w="1621" w:type="dxa"/>
            <w:tcBorders>
              <w:top w:val="nil"/>
              <w:left w:val="nil"/>
              <w:bottom w:val="nil"/>
              <w:right w:val="nil"/>
            </w:tcBorders>
            <w:shd w:val="clear" w:color="auto" w:fill="auto"/>
            <w:noWrap/>
            <w:vAlign w:val="bottom"/>
            <w:hideMark/>
          </w:tcPr>
          <w:p w14:paraId="7BEC94F3" w14:textId="77777777" w:rsidR="00C92790" w:rsidRPr="00C92790" w:rsidRDefault="00C92790" w:rsidP="00C92790">
            <w:pPr>
              <w:jc w:val="center"/>
              <w:rPr>
                <w:sz w:val="20"/>
              </w:rPr>
            </w:pPr>
          </w:p>
        </w:tc>
        <w:tc>
          <w:tcPr>
            <w:tcW w:w="1530" w:type="dxa"/>
            <w:tcBorders>
              <w:top w:val="nil"/>
              <w:left w:val="nil"/>
              <w:bottom w:val="nil"/>
              <w:right w:val="nil"/>
            </w:tcBorders>
            <w:shd w:val="clear" w:color="auto" w:fill="auto"/>
            <w:noWrap/>
            <w:vAlign w:val="bottom"/>
            <w:hideMark/>
          </w:tcPr>
          <w:p w14:paraId="3E1B2869" w14:textId="77777777" w:rsidR="00C92790" w:rsidRPr="00C92790" w:rsidRDefault="00C92790" w:rsidP="00C92790">
            <w:pPr>
              <w:rPr>
                <w:sz w:val="20"/>
              </w:rPr>
            </w:pPr>
          </w:p>
        </w:tc>
        <w:tc>
          <w:tcPr>
            <w:tcW w:w="1259" w:type="dxa"/>
            <w:gridSpan w:val="2"/>
            <w:tcBorders>
              <w:top w:val="nil"/>
              <w:left w:val="nil"/>
              <w:bottom w:val="nil"/>
              <w:right w:val="nil"/>
            </w:tcBorders>
            <w:shd w:val="clear" w:color="auto" w:fill="auto"/>
            <w:noWrap/>
            <w:vAlign w:val="bottom"/>
            <w:hideMark/>
          </w:tcPr>
          <w:p w14:paraId="32EA20FB" w14:textId="77777777" w:rsidR="00C92790" w:rsidRPr="00C92790" w:rsidRDefault="00C92790" w:rsidP="00C92790">
            <w:pPr>
              <w:rPr>
                <w:sz w:val="20"/>
              </w:rPr>
            </w:pPr>
          </w:p>
        </w:tc>
      </w:tr>
      <w:tr w:rsidR="00C92790" w:rsidRPr="00C92790" w14:paraId="4A28D431" w14:textId="77777777" w:rsidTr="00653F38">
        <w:trPr>
          <w:trHeight w:val="300"/>
        </w:trPr>
        <w:tc>
          <w:tcPr>
            <w:tcW w:w="9544" w:type="dxa"/>
            <w:gridSpan w:val="8"/>
            <w:tcBorders>
              <w:top w:val="nil"/>
              <w:left w:val="nil"/>
              <w:bottom w:val="nil"/>
              <w:right w:val="nil"/>
            </w:tcBorders>
            <w:shd w:val="clear" w:color="auto" w:fill="auto"/>
            <w:noWrap/>
            <w:vAlign w:val="bottom"/>
            <w:hideMark/>
          </w:tcPr>
          <w:p w14:paraId="2DCDAF5C" w14:textId="32462DF6" w:rsidR="00C92790" w:rsidRPr="00C92790" w:rsidRDefault="00C92790" w:rsidP="00C92790">
            <w:pPr>
              <w:rPr>
                <w:rFonts w:ascii="Calibri" w:hAnsi="Calibri" w:cs="Calibri"/>
                <w:color w:val="000000"/>
                <w:sz w:val="22"/>
                <w:szCs w:val="22"/>
              </w:rPr>
            </w:pPr>
            <w:r w:rsidRPr="00C92790">
              <w:rPr>
                <w:rFonts w:ascii="Calibri" w:hAnsi="Calibri" w:cs="Calibri"/>
                <w:color w:val="000000"/>
                <w:sz w:val="22"/>
                <w:szCs w:val="22"/>
              </w:rPr>
              <w:t xml:space="preserve">Note: These are </w:t>
            </w:r>
            <w:r w:rsidR="004B3D92">
              <w:rPr>
                <w:rFonts w:ascii="Calibri" w:hAnsi="Calibri" w:cs="Calibri"/>
                <w:color w:val="000000"/>
                <w:sz w:val="22"/>
                <w:szCs w:val="22"/>
              </w:rPr>
              <w:t xml:space="preserve">an </w:t>
            </w:r>
            <w:r w:rsidRPr="00C92790">
              <w:rPr>
                <w:rFonts w:ascii="Calibri" w:hAnsi="Calibri" w:cs="Calibri"/>
                <w:color w:val="000000"/>
                <w:sz w:val="22"/>
                <w:szCs w:val="22"/>
              </w:rPr>
              <w:t>estimated projection, dependent on future funding and subject to change</w:t>
            </w:r>
          </w:p>
        </w:tc>
        <w:tc>
          <w:tcPr>
            <w:tcW w:w="1251" w:type="dxa"/>
            <w:tcBorders>
              <w:top w:val="nil"/>
              <w:left w:val="nil"/>
              <w:bottom w:val="nil"/>
              <w:right w:val="nil"/>
            </w:tcBorders>
            <w:shd w:val="clear" w:color="auto" w:fill="auto"/>
            <w:noWrap/>
            <w:vAlign w:val="bottom"/>
            <w:hideMark/>
          </w:tcPr>
          <w:p w14:paraId="46CD39A2" w14:textId="77777777" w:rsidR="00C92790" w:rsidRPr="00C92790" w:rsidRDefault="00C92790" w:rsidP="00C92790">
            <w:pPr>
              <w:rPr>
                <w:rFonts w:ascii="Calibri" w:hAnsi="Calibri" w:cs="Calibri"/>
                <w:color w:val="000000"/>
                <w:sz w:val="22"/>
                <w:szCs w:val="22"/>
              </w:rPr>
            </w:pPr>
          </w:p>
        </w:tc>
      </w:tr>
    </w:tbl>
    <w:p w14:paraId="131A6CCC" w14:textId="77777777" w:rsidR="00C92790" w:rsidRPr="00FA18F6" w:rsidRDefault="00C92790" w:rsidP="00FA18F6">
      <w:pPr>
        <w:rPr>
          <w:rFonts w:ascii="Arial" w:hAnsi="Arial"/>
        </w:rPr>
      </w:pPr>
    </w:p>
    <w:p w14:paraId="42BC47D3" w14:textId="4AE097C6" w:rsidR="00FA18F6" w:rsidRDefault="00FA18F6" w:rsidP="00FA18F6">
      <w:pPr>
        <w:rPr>
          <w:rFonts w:ascii="Arial" w:hAnsi="Arial"/>
        </w:rPr>
      </w:pPr>
    </w:p>
    <w:p w14:paraId="4C1C5014" w14:textId="06577B63" w:rsidR="00FA18F6" w:rsidRPr="004F11C4" w:rsidRDefault="00FA18F6" w:rsidP="00FA18F6">
      <w:pPr>
        <w:rPr>
          <w:rFonts w:ascii="Arial" w:hAnsi="Arial"/>
        </w:rPr>
      </w:pPr>
      <w:r w:rsidRPr="004F11C4">
        <w:rPr>
          <w:rFonts w:ascii="Arial" w:hAnsi="Arial"/>
        </w:rPr>
        <w:t>Emphasis is on sample quality, with the objective of recovering plant macrofossils and other fragile specimens contained within glacial sediments. Samples must be continuous in the form of wireline corer</w:t>
      </w:r>
      <w:r w:rsidR="00DA58A5">
        <w:rPr>
          <w:rFonts w:ascii="Arial" w:hAnsi="Arial"/>
        </w:rPr>
        <w:t>,</w:t>
      </w:r>
      <w:r w:rsidRPr="004F11C4">
        <w:rPr>
          <w:rFonts w:ascii="Arial" w:hAnsi="Arial"/>
        </w:rPr>
        <w:t xml:space="preserve"> </w:t>
      </w:r>
      <w:r w:rsidR="00EF5847">
        <w:rPr>
          <w:rFonts w:ascii="Arial" w:hAnsi="Arial"/>
        </w:rPr>
        <w:t xml:space="preserve">or </w:t>
      </w:r>
      <w:proofErr w:type="spellStart"/>
      <w:r w:rsidRPr="004F11C4">
        <w:rPr>
          <w:rFonts w:ascii="Arial" w:hAnsi="Arial"/>
        </w:rPr>
        <w:t>rotosonic</w:t>
      </w:r>
      <w:proofErr w:type="spellEnd"/>
      <w:r w:rsidRPr="004F11C4">
        <w:rPr>
          <w:rFonts w:ascii="Arial" w:hAnsi="Arial"/>
        </w:rPr>
        <w:t>, that will guarantee to minimize collapse and deliver representative soil samples.  At the completion of each borehole</w:t>
      </w:r>
      <w:r w:rsidR="004F11C4" w:rsidRPr="004F11C4">
        <w:rPr>
          <w:rFonts w:ascii="Arial" w:hAnsi="Arial"/>
        </w:rPr>
        <w:t>,</w:t>
      </w:r>
      <w:r w:rsidRPr="004F11C4">
        <w:rPr>
          <w:rFonts w:ascii="Arial" w:hAnsi="Arial"/>
        </w:rPr>
        <w:t xml:space="preserve"> downhole gamma logging may be needed and should be anticipated. All boreholes need to be sealed in accordance with N</w:t>
      </w:r>
      <w:r w:rsidR="004F11C4" w:rsidRPr="004F11C4">
        <w:rPr>
          <w:rFonts w:ascii="Arial" w:hAnsi="Arial"/>
        </w:rPr>
        <w:t>ew York</w:t>
      </w:r>
      <w:r w:rsidRPr="004F11C4">
        <w:rPr>
          <w:rFonts w:ascii="Arial" w:hAnsi="Arial"/>
        </w:rPr>
        <w:t xml:space="preserve"> State water well requirements (grouting, bentonite chips or </w:t>
      </w:r>
      <w:proofErr w:type="spellStart"/>
      <w:r w:rsidRPr="004F11C4">
        <w:rPr>
          <w:rFonts w:ascii="Arial" w:hAnsi="Arial"/>
        </w:rPr>
        <w:t>benseal</w:t>
      </w:r>
      <w:proofErr w:type="spellEnd"/>
      <w:r w:rsidRPr="004F11C4">
        <w:rPr>
          <w:rFonts w:ascii="Arial" w:hAnsi="Arial"/>
        </w:rPr>
        <w:t>). Sites are</w:t>
      </w:r>
      <w:r w:rsidR="00815721" w:rsidRPr="004F11C4">
        <w:rPr>
          <w:rFonts w:ascii="Arial" w:hAnsi="Arial"/>
        </w:rPr>
        <w:t xml:space="preserve"> often </w:t>
      </w:r>
      <w:r w:rsidRPr="004F11C4">
        <w:rPr>
          <w:rFonts w:ascii="Arial" w:hAnsi="Arial"/>
        </w:rPr>
        <w:t xml:space="preserve">located in farm fields but are usually </w:t>
      </w:r>
      <w:r w:rsidR="004F11C4" w:rsidRPr="004F11C4">
        <w:rPr>
          <w:rFonts w:ascii="Arial" w:hAnsi="Arial"/>
        </w:rPr>
        <w:t>truck-</w:t>
      </w:r>
      <w:r w:rsidRPr="004F11C4">
        <w:rPr>
          <w:rFonts w:ascii="Arial" w:hAnsi="Arial"/>
        </w:rPr>
        <w:t>accessible</w:t>
      </w:r>
      <w:r w:rsidR="00E74151" w:rsidRPr="004F11C4">
        <w:rPr>
          <w:rFonts w:ascii="Arial" w:hAnsi="Arial"/>
        </w:rPr>
        <w:t>;</w:t>
      </w:r>
      <w:r w:rsidRPr="004F11C4">
        <w:rPr>
          <w:rFonts w:ascii="Arial" w:hAnsi="Arial"/>
        </w:rPr>
        <w:t xml:space="preserve"> track</w:t>
      </w:r>
      <w:r w:rsidR="004F11C4" w:rsidRPr="004F11C4">
        <w:rPr>
          <w:rFonts w:ascii="Arial" w:hAnsi="Arial"/>
        </w:rPr>
        <w:t>-</w:t>
      </w:r>
      <w:r w:rsidRPr="004F11C4">
        <w:rPr>
          <w:rFonts w:ascii="Arial" w:hAnsi="Arial"/>
        </w:rPr>
        <w:t>mounted rigs are preferred if available. NYSGS will arrange for permission and access to property. Water will not be provided and will need to be obtained if required; NYSGS may assist with this. In addition, spoils</w:t>
      </w:r>
      <w:r w:rsidR="00E74151" w:rsidRPr="004F11C4">
        <w:rPr>
          <w:rFonts w:ascii="Arial" w:hAnsi="Arial"/>
        </w:rPr>
        <w:t xml:space="preserve"> and</w:t>
      </w:r>
      <w:r w:rsidRPr="004F11C4">
        <w:rPr>
          <w:rFonts w:ascii="Arial" w:hAnsi="Arial"/>
        </w:rPr>
        <w:t xml:space="preserve"> cuttings do not need to be containerized.</w:t>
      </w:r>
    </w:p>
    <w:p w14:paraId="7538F4B7" w14:textId="77777777" w:rsidR="00FA18F6" w:rsidRPr="00FA18F6" w:rsidRDefault="00FA18F6" w:rsidP="00FA18F6">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200" w:line="276" w:lineRule="auto"/>
        <w:ind w:left="600" w:hanging="600"/>
        <w:jc w:val="both"/>
        <w:rPr>
          <w:rFonts w:ascii="Arial" w:eastAsia="Calibri" w:hAnsi="Arial"/>
          <w:b/>
          <w:spacing w:val="-3"/>
          <w:sz w:val="22"/>
          <w:szCs w:val="22"/>
          <w:u w:val="single"/>
        </w:rPr>
      </w:pPr>
    </w:p>
    <w:p w14:paraId="25110E70" w14:textId="77777777" w:rsidR="00FA18F6" w:rsidRPr="00FA18F6" w:rsidRDefault="00FA18F6" w:rsidP="00FA18F6">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200" w:line="276" w:lineRule="auto"/>
        <w:ind w:left="600" w:hanging="600"/>
        <w:jc w:val="both"/>
        <w:rPr>
          <w:rFonts w:ascii="Arial" w:eastAsia="Calibri" w:hAnsi="Arial"/>
          <w:b/>
          <w:spacing w:val="-3"/>
          <w:sz w:val="22"/>
          <w:szCs w:val="22"/>
        </w:rPr>
      </w:pPr>
      <w:r w:rsidRPr="00FA18F6">
        <w:rPr>
          <w:rFonts w:ascii="Arial" w:eastAsia="Calibri" w:hAnsi="Arial"/>
          <w:b/>
          <w:spacing w:val="-3"/>
          <w:sz w:val="22"/>
          <w:szCs w:val="22"/>
          <w:u w:val="single"/>
        </w:rPr>
        <w:t>SCOPE OF SERVICES</w:t>
      </w:r>
    </w:p>
    <w:p w14:paraId="1A639F34" w14:textId="77777777" w:rsidR="00FA18F6" w:rsidRPr="00FA18F6" w:rsidRDefault="00FA18F6" w:rsidP="00FA18F6">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00" w:hanging="1200"/>
        <w:jc w:val="both"/>
        <w:rPr>
          <w:rFonts w:ascii="Arial" w:eastAsia="Calibri" w:hAnsi="Arial"/>
          <w:b/>
          <w:spacing w:val="-3"/>
          <w:sz w:val="22"/>
          <w:szCs w:val="22"/>
        </w:rPr>
      </w:pPr>
      <w:r w:rsidRPr="00FA18F6">
        <w:rPr>
          <w:rFonts w:ascii="Arial" w:eastAsia="Calibri" w:hAnsi="Arial"/>
          <w:spacing w:val="-3"/>
          <w:sz w:val="22"/>
          <w:szCs w:val="22"/>
        </w:rPr>
        <w:tab/>
      </w:r>
      <w:r w:rsidRPr="00FA18F6">
        <w:rPr>
          <w:rFonts w:ascii="Arial" w:eastAsia="Calibri" w:hAnsi="Arial"/>
          <w:b/>
          <w:spacing w:val="-3"/>
          <w:sz w:val="22"/>
          <w:szCs w:val="22"/>
        </w:rPr>
        <w:t>A</w:t>
      </w:r>
      <w:r w:rsidRPr="00FA18F6">
        <w:rPr>
          <w:rFonts w:ascii="Arial" w:eastAsia="Calibri" w:hAnsi="Arial"/>
          <w:spacing w:val="-3"/>
          <w:sz w:val="22"/>
          <w:szCs w:val="22"/>
        </w:rPr>
        <w:t>.</w:t>
      </w:r>
      <w:r w:rsidRPr="00FA18F6">
        <w:rPr>
          <w:rFonts w:ascii="Arial" w:eastAsia="Calibri" w:hAnsi="Arial"/>
          <w:b/>
          <w:spacing w:val="-3"/>
          <w:sz w:val="22"/>
          <w:szCs w:val="22"/>
        </w:rPr>
        <w:tab/>
        <w:t>Tasks/Deliverables</w:t>
      </w:r>
    </w:p>
    <w:p w14:paraId="7ADF506C" w14:textId="77777777" w:rsidR="00FA18F6" w:rsidRPr="00FA18F6" w:rsidRDefault="00FA18F6" w:rsidP="00FA18F6">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00" w:hanging="1200"/>
        <w:jc w:val="both"/>
        <w:rPr>
          <w:rFonts w:ascii="Arial" w:eastAsia="Calibri" w:hAnsi="Arial"/>
          <w:spacing w:val="-3"/>
          <w:sz w:val="22"/>
          <w:szCs w:val="22"/>
        </w:rPr>
      </w:pPr>
      <w:r w:rsidRPr="00FA18F6">
        <w:rPr>
          <w:rFonts w:ascii="Arial" w:eastAsia="Calibri" w:hAnsi="Arial"/>
          <w:b/>
          <w:spacing w:val="-3"/>
          <w:sz w:val="22"/>
          <w:szCs w:val="22"/>
        </w:rPr>
        <w:t>Sections of Work</w:t>
      </w:r>
    </w:p>
    <w:p w14:paraId="641D4AD3" w14:textId="77777777" w:rsidR="00FA18F6" w:rsidRPr="00A4433C" w:rsidRDefault="00FA18F6" w:rsidP="00FA18F6">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600" w:hanging="600"/>
        <w:jc w:val="both"/>
        <w:rPr>
          <w:rFonts w:ascii="Arial" w:eastAsia="Calibri" w:hAnsi="Arial"/>
          <w:spacing w:val="-3"/>
          <w:szCs w:val="24"/>
        </w:rPr>
      </w:pPr>
      <w:r w:rsidRPr="00FA18F6">
        <w:rPr>
          <w:rFonts w:ascii="Arial" w:eastAsia="Calibri" w:hAnsi="Arial"/>
          <w:spacing w:val="-3"/>
          <w:sz w:val="22"/>
          <w:szCs w:val="22"/>
        </w:rPr>
        <w:tab/>
      </w:r>
      <w:r w:rsidRPr="00A4433C">
        <w:rPr>
          <w:rFonts w:ascii="Arial" w:eastAsia="Calibri" w:hAnsi="Arial"/>
          <w:spacing w:val="-3"/>
          <w:szCs w:val="24"/>
        </w:rPr>
        <w:t>The Contractor shall, at a minimum, be responsible for the following:</w:t>
      </w:r>
    </w:p>
    <w:p w14:paraId="52CC69C7" w14:textId="72752230" w:rsidR="00FA18F6" w:rsidRPr="00C47B1F" w:rsidRDefault="00FA18F6" w:rsidP="00FA18F6">
      <w:pPr>
        <w:numPr>
          <w:ilvl w:val="1"/>
          <w:numId w:val="27"/>
        </w:num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spacing w:val="-3"/>
          <w:szCs w:val="24"/>
        </w:rPr>
      </w:pPr>
      <w:r w:rsidRPr="00A4433C">
        <w:rPr>
          <w:rFonts w:ascii="Arial" w:eastAsia="Calibri" w:hAnsi="Arial"/>
          <w:spacing w:val="-3"/>
          <w:szCs w:val="24"/>
        </w:rPr>
        <w:t xml:space="preserve">Performing safety inspections on all drilling and support equipment, and ensuring all requisite tooling, </w:t>
      </w:r>
      <w:r w:rsidR="00815721" w:rsidRPr="00A4433C">
        <w:rPr>
          <w:rFonts w:ascii="Arial" w:eastAsia="Calibri" w:hAnsi="Arial"/>
          <w:spacing w:val="-3"/>
          <w:szCs w:val="24"/>
        </w:rPr>
        <w:t>accessories,</w:t>
      </w:r>
      <w:r w:rsidRPr="00A4433C">
        <w:rPr>
          <w:rFonts w:ascii="Arial" w:eastAsia="Calibri" w:hAnsi="Arial"/>
          <w:spacing w:val="-3"/>
          <w:szCs w:val="24"/>
        </w:rPr>
        <w:t xml:space="preserve"> and materials (including replacement parts for expendable wear items like drill </w:t>
      </w:r>
      <w:r w:rsidRPr="00C47B1F">
        <w:rPr>
          <w:rFonts w:ascii="Arial" w:eastAsia="Calibri" w:hAnsi="Arial"/>
          <w:spacing w:val="-3"/>
          <w:szCs w:val="24"/>
        </w:rPr>
        <w:t>bits, cutting shoes and sediment catchers) are on site to complete the task in accordance with the NYSGS specifications as discussed with</w:t>
      </w:r>
      <w:r w:rsidR="00413432" w:rsidRPr="00C47B1F">
        <w:rPr>
          <w:rFonts w:ascii="Arial" w:eastAsia="Calibri" w:hAnsi="Arial"/>
          <w:spacing w:val="-3"/>
          <w:szCs w:val="24"/>
        </w:rPr>
        <w:t xml:space="preserve"> the</w:t>
      </w:r>
      <w:r w:rsidRPr="00C47B1F">
        <w:rPr>
          <w:rFonts w:ascii="Arial" w:eastAsia="Calibri" w:hAnsi="Arial"/>
          <w:spacing w:val="-3"/>
          <w:szCs w:val="24"/>
        </w:rPr>
        <w:t xml:space="preserve"> NYSGS Project Director.</w:t>
      </w:r>
    </w:p>
    <w:p w14:paraId="0702CB11" w14:textId="77777777" w:rsidR="00FA18F6" w:rsidRPr="00C47B1F" w:rsidRDefault="00FA18F6" w:rsidP="00FA18F6">
      <w:p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spacing w:val="-3"/>
          <w:szCs w:val="24"/>
        </w:rPr>
      </w:pPr>
    </w:p>
    <w:p w14:paraId="11350181" w14:textId="77777777" w:rsidR="00FA18F6" w:rsidRPr="00C47B1F" w:rsidRDefault="00FA18F6" w:rsidP="00FA18F6">
      <w:pPr>
        <w:numPr>
          <w:ilvl w:val="1"/>
          <w:numId w:val="27"/>
        </w:num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spacing w:val="-3"/>
          <w:szCs w:val="24"/>
        </w:rPr>
      </w:pPr>
      <w:r w:rsidRPr="00C47B1F">
        <w:rPr>
          <w:rFonts w:ascii="Arial" w:eastAsia="Calibri" w:hAnsi="Arial"/>
          <w:spacing w:val="-3"/>
          <w:szCs w:val="24"/>
        </w:rPr>
        <w:t>Execution of exploratory drilling and continuous core recovery per task assignment as directed by NYSGS Project Director.</w:t>
      </w:r>
    </w:p>
    <w:p w14:paraId="3987596D" w14:textId="77777777" w:rsidR="00FA18F6" w:rsidRPr="00C47B1F" w:rsidRDefault="00FA18F6" w:rsidP="00FA18F6">
      <w:p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contextualSpacing/>
        <w:jc w:val="both"/>
        <w:rPr>
          <w:rFonts w:ascii="Arial" w:eastAsia="Calibri" w:hAnsi="Arial"/>
          <w:spacing w:val="-3"/>
          <w:szCs w:val="24"/>
        </w:rPr>
      </w:pPr>
    </w:p>
    <w:p w14:paraId="187E80D8" w14:textId="3EE8680D" w:rsidR="00FA18F6" w:rsidRPr="00413432" w:rsidRDefault="00FA18F6" w:rsidP="00FA18F6">
      <w:pPr>
        <w:numPr>
          <w:ilvl w:val="1"/>
          <w:numId w:val="27"/>
        </w:num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spacing w:val="-3"/>
          <w:szCs w:val="24"/>
        </w:rPr>
      </w:pPr>
      <w:r w:rsidRPr="00413432">
        <w:rPr>
          <w:rFonts w:ascii="Arial" w:eastAsia="Calibri" w:hAnsi="Arial"/>
          <w:spacing w:val="-3"/>
          <w:szCs w:val="24"/>
        </w:rPr>
        <w:t>Well completion or sealing of borehole</w:t>
      </w:r>
      <w:r w:rsidR="00413432" w:rsidRPr="00413432">
        <w:rPr>
          <w:rFonts w:ascii="Arial" w:eastAsia="Calibri" w:hAnsi="Arial"/>
          <w:spacing w:val="-3"/>
          <w:szCs w:val="24"/>
        </w:rPr>
        <w:t>s</w:t>
      </w:r>
      <w:r w:rsidRPr="00413432">
        <w:rPr>
          <w:rFonts w:ascii="Arial" w:eastAsia="Calibri" w:hAnsi="Arial"/>
          <w:spacing w:val="-3"/>
          <w:szCs w:val="24"/>
        </w:rPr>
        <w:t xml:space="preserve"> according to New York </w:t>
      </w:r>
      <w:r w:rsidR="00413432" w:rsidRPr="00413432">
        <w:rPr>
          <w:rFonts w:ascii="Arial" w:eastAsia="Calibri" w:hAnsi="Arial"/>
          <w:spacing w:val="-3"/>
          <w:szCs w:val="24"/>
        </w:rPr>
        <w:t>well-</w:t>
      </w:r>
      <w:r w:rsidRPr="00413432">
        <w:rPr>
          <w:rFonts w:ascii="Arial" w:eastAsia="Calibri" w:hAnsi="Arial"/>
          <w:spacing w:val="-3"/>
          <w:szCs w:val="24"/>
        </w:rPr>
        <w:t>abandonment requirements depending on project task.</w:t>
      </w:r>
    </w:p>
    <w:p w14:paraId="48219491" w14:textId="77777777" w:rsidR="00FA18F6" w:rsidRPr="00C47B1F" w:rsidRDefault="00FA18F6" w:rsidP="00FA18F6">
      <w:p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contextualSpacing/>
        <w:jc w:val="both"/>
        <w:rPr>
          <w:rFonts w:ascii="Arial" w:eastAsia="Calibri" w:hAnsi="Arial"/>
          <w:spacing w:val="-3"/>
          <w:szCs w:val="24"/>
        </w:rPr>
      </w:pPr>
    </w:p>
    <w:p w14:paraId="4B4D5E0F" w14:textId="74EC93F6" w:rsidR="00FA18F6" w:rsidRPr="00413432" w:rsidRDefault="00FA18F6" w:rsidP="00FA18F6">
      <w:pPr>
        <w:numPr>
          <w:ilvl w:val="1"/>
          <w:numId w:val="27"/>
        </w:num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spacing w:val="-3"/>
          <w:szCs w:val="24"/>
        </w:rPr>
      </w:pPr>
      <w:r w:rsidRPr="00C47B1F">
        <w:rPr>
          <w:rFonts w:ascii="Arial" w:eastAsia="Calibri" w:hAnsi="Arial"/>
          <w:spacing w:val="-3"/>
          <w:szCs w:val="24"/>
        </w:rPr>
        <w:t xml:space="preserve">Cleanup and removal of all trash and debris derived from onsite drilling activities, </w:t>
      </w:r>
      <w:r w:rsidR="004B3D92" w:rsidRPr="00C47B1F">
        <w:rPr>
          <w:rFonts w:ascii="Arial" w:eastAsia="Calibri" w:hAnsi="Arial"/>
          <w:spacing w:val="-3"/>
          <w:szCs w:val="24"/>
        </w:rPr>
        <w:t>raking,</w:t>
      </w:r>
      <w:r w:rsidRPr="00C47B1F">
        <w:rPr>
          <w:rFonts w:ascii="Arial" w:eastAsia="Calibri" w:hAnsi="Arial"/>
          <w:spacing w:val="-3"/>
          <w:szCs w:val="24"/>
        </w:rPr>
        <w:t xml:space="preserve"> or </w:t>
      </w:r>
      <w:r w:rsidRPr="00413432">
        <w:rPr>
          <w:rFonts w:ascii="Arial" w:eastAsia="Calibri" w:hAnsi="Arial"/>
          <w:spacing w:val="-3"/>
          <w:szCs w:val="24"/>
        </w:rPr>
        <w:t>shoveling spoils and cuttings.</w:t>
      </w:r>
    </w:p>
    <w:p w14:paraId="721E480D" w14:textId="77777777" w:rsidR="00FA18F6" w:rsidRPr="00413432" w:rsidRDefault="00FA18F6" w:rsidP="00FA18F6">
      <w:p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contextualSpacing/>
        <w:jc w:val="both"/>
        <w:rPr>
          <w:rFonts w:ascii="Arial" w:eastAsia="Calibri" w:hAnsi="Arial"/>
          <w:spacing w:val="-3"/>
          <w:szCs w:val="24"/>
        </w:rPr>
      </w:pPr>
    </w:p>
    <w:p w14:paraId="0EBF1C6D" w14:textId="7728C241" w:rsidR="00FA18F6" w:rsidRPr="00413432" w:rsidRDefault="00FA18F6" w:rsidP="00FA18F6">
      <w:pPr>
        <w:numPr>
          <w:ilvl w:val="1"/>
          <w:numId w:val="27"/>
        </w:num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spacing w:val="-3"/>
          <w:szCs w:val="24"/>
        </w:rPr>
      </w:pPr>
      <w:r w:rsidRPr="00413432">
        <w:rPr>
          <w:rFonts w:ascii="Arial" w:eastAsia="Calibri" w:hAnsi="Arial"/>
          <w:spacing w:val="-3"/>
          <w:szCs w:val="24"/>
        </w:rPr>
        <w:t>Attending meetings</w:t>
      </w:r>
      <w:r w:rsidR="00E00E95">
        <w:rPr>
          <w:rFonts w:ascii="Arial" w:eastAsia="Calibri" w:hAnsi="Arial"/>
          <w:spacing w:val="-3"/>
          <w:szCs w:val="24"/>
        </w:rPr>
        <w:t xml:space="preserve"> virtually or on-site</w:t>
      </w:r>
      <w:r w:rsidRPr="00413432">
        <w:rPr>
          <w:rFonts w:ascii="Arial" w:eastAsia="Calibri" w:hAnsi="Arial"/>
          <w:spacing w:val="-3"/>
          <w:szCs w:val="24"/>
        </w:rPr>
        <w:t xml:space="preserve"> as required to resolve problems or concerns regarding drilling performance and/or </w:t>
      </w:r>
      <w:r w:rsidR="00512511" w:rsidRPr="00413432">
        <w:rPr>
          <w:rFonts w:ascii="Arial" w:eastAsia="Calibri" w:hAnsi="Arial"/>
          <w:spacing w:val="-3"/>
          <w:szCs w:val="24"/>
        </w:rPr>
        <w:t xml:space="preserve">completion </w:t>
      </w:r>
      <w:r w:rsidRPr="00413432">
        <w:rPr>
          <w:rFonts w:ascii="Arial" w:eastAsia="Calibri" w:hAnsi="Arial"/>
          <w:spacing w:val="-3"/>
          <w:szCs w:val="24"/>
        </w:rPr>
        <w:t>reports.</w:t>
      </w:r>
    </w:p>
    <w:p w14:paraId="54B24542" w14:textId="77777777" w:rsidR="00FA18F6" w:rsidRPr="00413432" w:rsidRDefault="00FA18F6" w:rsidP="00FA18F6">
      <w:pPr>
        <w:tabs>
          <w:tab w:val="left" w:pos="0"/>
          <w:tab w:val="left" w:pos="60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spacing w:val="-3"/>
          <w:szCs w:val="24"/>
        </w:rPr>
      </w:pPr>
    </w:p>
    <w:p w14:paraId="5617CFA4" w14:textId="70076D05" w:rsidR="00FA18F6" w:rsidRPr="00413432" w:rsidRDefault="00413432" w:rsidP="00FA18F6">
      <w:pPr>
        <w:numPr>
          <w:ilvl w:val="1"/>
          <w:numId w:val="27"/>
        </w:numPr>
        <w:tabs>
          <w:tab w:val="left" w:pos="0"/>
          <w:tab w:val="left" w:pos="360"/>
          <w:tab w:val="left" w:pos="45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spacing w:val="-3"/>
          <w:szCs w:val="24"/>
        </w:rPr>
      </w:pPr>
      <w:r>
        <w:rPr>
          <w:rFonts w:ascii="Arial" w:eastAsia="Calibri" w:hAnsi="Arial"/>
          <w:spacing w:val="-3"/>
          <w:szCs w:val="24"/>
        </w:rPr>
        <w:t xml:space="preserve">Responding when </w:t>
      </w:r>
      <w:r w:rsidR="00FA18F6" w:rsidRPr="00413432">
        <w:rPr>
          <w:rFonts w:ascii="Arial" w:eastAsia="Calibri" w:hAnsi="Arial"/>
          <w:spacing w:val="-3"/>
          <w:szCs w:val="24"/>
        </w:rPr>
        <w:t>NYSGS make</w:t>
      </w:r>
      <w:r>
        <w:rPr>
          <w:rFonts w:ascii="Arial" w:eastAsia="Calibri" w:hAnsi="Arial"/>
          <w:spacing w:val="-3"/>
          <w:szCs w:val="24"/>
        </w:rPr>
        <w:t>s</w:t>
      </w:r>
      <w:r w:rsidR="00FA18F6" w:rsidRPr="00413432">
        <w:rPr>
          <w:rFonts w:ascii="Arial" w:eastAsia="Calibri" w:hAnsi="Arial"/>
          <w:spacing w:val="-3"/>
          <w:szCs w:val="24"/>
        </w:rPr>
        <w:t xml:space="preserve"> task assignments. When the task assignment is made, the type of investigation required and the schedule for performance will be provided by NYSGS. Some projects may require a site visit to assess site access conditions. </w:t>
      </w:r>
    </w:p>
    <w:p w14:paraId="6A85982C" w14:textId="77777777" w:rsidR="00FA18F6" w:rsidRPr="005776C1" w:rsidRDefault="00FA18F6" w:rsidP="00FA18F6">
      <w:pPr>
        <w:tabs>
          <w:tab w:val="left" w:pos="0"/>
          <w:tab w:val="left" w:pos="360"/>
          <w:tab w:val="left" w:pos="450"/>
          <w:tab w:val="left" w:pos="126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color w:val="C00000"/>
          <w:spacing w:val="-3"/>
          <w:szCs w:val="24"/>
        </w:rPr>
      </w:pPr>
    </w:p>
    <w:p w14:paraId="7370A236" w14:textId="71A23BE3" w:rsidR="00C47B1F" w:rsidRPr="00AD2631" w:rsidRDefault="00FA18F6" w:rsidP="00FA18F6">
      <w:pPr>
        <w:numPr>
          <w:ilvl w:val="1"/>
          <w:numId w:val="27"/>
        </w:numPr>
        <w:tabs>
          <w:tab w:val="left" w:pos="600"/>
          <w:tab w:val="left" w:pos="1260"/>
          <w:tab w:val="left" w:pos="1800"/>
          <w:tab w:val="left" w:pos="2400"/>
          <w:tab w:val="left" w:pos="3000"/>
          <w:tab w:val="left" w:pos="3420"/>
          <w:tab w:val="left" w:pos="3600"/>
          <w:tab w:val="left" w:pos="4200"/>
          <w:tab w:val="left" w:pos="4800"/>
          <w:tab w:val="left" w:pos="5400"/>
          <w:tab w:val="left" w:pos="6000"/>
          <w:tab w:val="left" w:pos="6600"/>
          <w:tab w:val="left" w:pos="7200"/>
        </w:tabs>
        <w:suppressAutoHyphens/>
        <w:spacing w:after="200"/>
        <w:ind w:left="1260"/>
        <w:contextualSpacing/>
        <w:jc w:val="both"/>
        <w:rPr>
          <w:rFonts w:ascii="Arial" w:eastAsia="Calibri" w:hAnsi="Arial"/>
          <w:szCs w:val="24"/>
        </w:rPr>
      </w:pPr>
      <w:r w:rsidRPr="00AD2631">
        <w:rPr>
          <w:rFonts w:ascii="Arial" w:eastAsia="Calibri" w:hAnsi="Arial"/>
          <w:szCs w:val="24"/>
        </w:rPr>
        <w:t>Geologic samples must be completed with a continuous corer that guarantee</w:t>
      </w:r>
      <w:r w:rsidR="00C47B1F" w:rsidRPr="00AD2631">
        <w:rPr>
          <w:rFonts w:ascii="Arial" w:eastAsia="Calibri" w:hAnsi="Arial"/>
          <w:szCs w:val="24"/>
        </w:rPr>
        <w:t>s</w:t>
      </w:r>
      <w:r w:rsidRPr="00AD2631">
        <w:rPr>
          <w:rFonts w:ascii="Arial" w:eastAsia="Calibri" w:hAnsi="Arial"/>
          <w:szCs w:val="24"/>
        </w:rPr>
        <w:t xml:space="preserve"> minimal collapse and deliver continuous representative sediment </w:t>
      </w:r>
      <w:proofErr w:type="gramStart"/>
      <w:r w:rsidRPr="00AD2631">
        <w:rPr>
          <w:rFonts w:ascii="Arial" w:eastAsia="Calibri" w:hAnsi="Arial"/>
          <w:szCs w:val="24"/>
        </w:rPr>
        <w:t>samples</w:t>
      </w:r>
      <w:proofErr w:type="gramEnd"/>
    </w:p>
    <w:p w14:paraId="04C1FFEB" w14:textId="77777777" w:rsidR="00FA18F6" w:rsidRPr="005776C1" w:rsidRDefault="00FA18F6" w:rsidP="00FA18F6">
      <w:pPr>
        <w:rPr>
          <w:rFonts w:ascii="Arial" w:hAnsi="Arial"/>
          <w:b/>
          <w:color w:val="C00000"/>
          <w:highlight w:val="yellow"/>
        </w:rPr>
      </w:pPr>
    </w:p>
    <w:p w14:paraId="21837F63" w14:textId="48B0D93E" w:rsidR="00FA18F6" w:rsidRPr="00A4433C" w:rsidRDefault="00A7650D" w:rsidP="00EE0AC1">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00" w:hanging="1200"/>
        <w:jc w:val="both"/>
        <w:rPr>
          <w:rFonts w:ascii="Arial" w:eastAsia="Calibri" w:hAnsi="Arial"/>
          <w:spacing w:val="-3"/>
          <w:sz w:val="22"/>
          <w:szCs w:val="22"/>
        </w:rPr>
      </w:pPr>
      <w:r w:rsidRPr="00FA18F6">
        <w:rPr>
          <w:rFonts w:ascii="Arial" w:eastAsia="Calibri" w:hAnsi="Arial"/>
          <w:spacing w:val="-3"/>
          <w:sz w:val="22"/>
          <w:szCs w:val="22"/>
        </w:rPr>
        <w:tab/>
      </w:r>
      <w:r w:rsidR="00FA18F6" w:rsidRPr="00EE0AC1">
        <w:rPr>
          <w:rFonts w:ascii="Arial" w:eastAsia="Calibri" w:hAnsi="Arial"/>
          <w:b/>
          <w:bCs/>
          <w:spacing w:val="-3"/>
          <w:sz w:val="22"/>
          <w:szCs w:val="22"/>
        </w:rPr>
        <w:t>B.</w:t>
      </w:r>
      <w:r w:rsidR="00FA18F6" w:rsidRPr="00EE0AC1">
        <w:rPr>
          <w:rFonts w:ascii="Arial" w:eastAsia="Calibri" w:hAnsi="Arial"/>
          <w:spacing w:val="-3"/>
          <w:sz w:val="22"/>
          <w:szCs w:val="22"/>
        </w:rPr>
        <w:t xml:space="preserve"> </w:t>
      </w:r>
      <w:r w:rsidR="00FA18F6" w:rsidRPr="00EE0AC1">
        <w:rPr>
          <w:rFonts w:ascii="Arial" w:eastAsia="Calibri" w:hAnsi="Arial"/>
          <w:spacing w:val="-3"/>
          <w:sz w:val="22"/>
          <w:szCs w:val="22"/>
        </w:rPr>
        <w:tab/>
      </w:r>
      <w:r w:rsidR="00FA18F6" w:rsidRPr="00EE0AC1">
        <w:rPr>
          <w:rFonts w:ascii="Arial" w:eastAsia="Calibri" w:hAnsi="Arial"/>
          <w:b/>
          <w:bCs/>
          <w:spacing w:val="-3"/>
          <w:sz w:val="22"/>
          <w:szCs w:val="22"/>
        </w:rPr>
        <w:t>Specific Description of Deliverables</w:t>
      </w:r>
    </w:p>
    <w:p w14:paraId="4CBAC877" w14:textId="77777777" w:rsidR="00FA18F6" w:rsidRPr="00EE0AC1" w:rsidRDefault="00FA18F6" w:rsidP="00EE0AC1">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200"/>
        <w:ind w:left="1200" w:hanging="1200"/>
        <w:jc w:val="both"/>
        <w:rPr>
          <w:rFonts w:ascii="Arial" w:eastAsia="Calibri" w:hAnsi="Arial"/>
          <w:b/>
          <w:bCs/>
          <w:szCs w:val="24"/>
          <w:lang w:val="en-CA" w:eastAsia="x-none"/>
        </w:rPr>
      </w:pPr>
      <w:r w:rsidRPr="00EE0AC1">
        <w:rPr>
          <w:rFonts w:ascii="Arial" w:eastAsia="Calibri" w:hAnsi="Arial"/>
          <w:b/>
          <w:bCs/>
          <w:szCs w:val="24"/>
          <w:lang w:val="en-CA" w:eastAsia="x-none"/>
        </w:rPr>
        <w:lastRenderedPageBreak/>
        <w:t>Continuous coring of PQ-8.5 cm (or equivalent) diameter unconsolidated sediment and bedrock</w:t>
      </w:r>
    </w:p>
    <w:p w14:paraId="34A94C5B" w14:textId="03489D81" w:rsidR="00FA18F6" w:rsidRPr="00EE0AC1" w:rsidRDefault="00FA18F6" w:rsidP="00FA18F6">
      <w:pPr>
        <w:numPr>
          <w:ilvl w:val="0"/>
          <w:numId w:val="28"/>
        </w:numPr>
        <w:spacing w:after="200"/>
        <w:ind w:hanging="540"/>
        <w:rPr>
          <w:rFonts w:ascii="Arial" w:eastAsia="Calibri" w:hAnsi="Arial" w:cs="Arial"/>
          <w:szCs w:val="24"/>
          <w:lang w:val="en-CA"/>
        </w:rPr>
      </w:pPr>
      <w:r w:rsidRPr="00EE0AC1">
        <w:rPr>
          <w:rFonts w:ascii="Arial" w:eastAsia="Calibri" w:hAnsi="Arial" w:cs="Arial"/>
          <w:szCs w:val="24"/>
          <w:lang w:val="en-CA"/>
        </w:rPr>
        <w:t xml:space="preserve">PQ or equivalent diameter (~8.5 cm) core of unconsolidated sediment and competent bedrock. </w:t>
      </w:r>
      <w:r w:rsidRPr="00EE0AC1">
        <w:rPr>
          <w:rFonts w:ascii="Arial" w:eastAsia="Calibri" w:hAnsi="Arial" w:cs="Arial"/>
          <w:szCs w:val="24"/>
        </w:rPr>
        <w:t>Core</w:t>
      </w:r>
      <w:r w:rsidRPr="00EE0AC1">
        <w:rPr>
          <w:rFonts w:ascii="Arial" w:eastAsia="Calibri" w:hAnsi="Arial" w:cs="Arial"/>
          <w:szCs w:val="24"/>
          <w:lang w:val="en-CA"/>
        </w:rPr>
        <w:t xml:space="preserve"> with excellent preservation of original primary sedimentary structures (layering, ripples, faults, etc.) with little or no drill-induced disturbance of core</w:t>
      </w:r>
      <w:r w:rsidR="008A4E03" w:rsidRPr="00EE0AC1">
        <w:rPr>
          <w:rFonts w:ascii="Arial" w:eastAsia="Calibri" w:hAnsi="Arial" w:cs="Arial"/>
          <w:szCs w:val="24"/>
          <w:lang w:val="en-CA"/>
        </w:rPr>
        <w:t xml:space="preserve"> is desired (see figure 1)</w:t>
      </w:r>
      <w:r w:rsidRPr="00EE0AC1">
        <w:rPr>
          <w:rFonts w:ascii="Arial" w:eastAsia="Calibri" w:hAnsi="Arial" w:cs="Arial"/>
          <w:szCs w:val="24"/>
          <w:lang w:val="en-CA"/>
        </w:rPr>
        <w:t>.</w:t>
      </w:r>
    </w:p>
    <w:p w14:paraId="5DE311B4" w14:textId="13CF17DC" w:rsidR="00FA18F6" w:rsidRPr="00EE0AC1" w:rsidRDefault="00FA18F6" w:rsidP="00FA18F6">
      <w:pPr>
        <w:numPr>
          <w:ilvl w:val="0"/>
          <w:numId w:val="28"/>
        </w:numPr>
        <w:spacing w:after="200"/>
        <w:ind w:hanging="540"/>
        <w:rPr>
          <w:rFonts w:ascii="Arial" w:eastAsia="Calibri" w:hAnsi="Arial"/>
          <w:szCs w:val="24"/>
          <w:lang w:val="en-CA"/>
        </w:rPr>
      </w:pPr>
      <w:r w:rsidRPr="00EE0AC1">
        <w:rPr>
          <w:rFonts w:ascii="Arial" w:eastAsia="Calibri" w:hAnsi="Arial"/>
          <w:szCs w:val="24"/>
          <w:lang w:val="en-CA"/>
        </w:rPr>
        <w:t>Core recovery generally greater than 90-95% is desirable (cobbly and gravelly units are exempt).</w:t>
      </w:r>
    </w:p>
    <w:p w14:paraId="7C56C792" w14:textId="77777777" w:rsidR="008A4E03" w:rsidRPr="00EE0AC1" w:rsidRDefault="00FA18F6" w:rsidP="00FA18F6">
      <w:pPr>
        <w:numPr>
          <w:ilvl w:val="0"/>
          <w:numId w:val="28"/>
        </w:numPr>
        <w:spacing w:after="200"/>
        <w:ind w:hanging="540"/>
        <w:rPr>
          <w:rFonts w:ascii="Arial" w:eastAsia="Calibri" w:hAnsi="Arial"/>
          <w:szCs w:val="24"/>
          <w:lang w:val="en-CA"/>
        </w:rPr>
      </w:pPr>
      <w:r w:rsidRPr="00EE0AC1">
        <w:rPr>
          <w:rFonts w:ascii="Arial" w:eastAsia="Calibri" w:hAnsi="Arial"/>
          <w:szCs w:val="24"/>
          <w:lang w:val="en-CA"/>
        </w:rPr>
        <w:t xml:space="preserve">Use of heavy muds or casing to mitigate flowing conditions and allow for the advancement of the borehole and collection of </w:t>
      </w:r>
      <w:proofErr w:type="gramStart"/>
      <w:r w:rsidRPr="00EE0AC1">
        <w:rPr>
          <w:rFonts w:ascii="Arial" w:eastAsia="Calibri" w:hAnsi="Arial"/>
          <w:szCs w:val="24"/>
          <w:lang w:val="en-CA"/>
        </w:rPr>
        <w:t>core</w:t>
      </w:r>
      <w:proofErr w:type="gramEnd"/>
      <w:r w:rsidRPr="00EE0AC1">
        <w:rPr>
          <w:rFonts w:ascii="Arial" w:eastAsia="Calibri" w:hAnsi="Arial"/>
          <w:szCs w:val="24"/>
          <w:lang w:val="en-CA"/>
        </w:rPr>
        <w:t>.</w:t>
      </w:r>
    </w:p>
    <w:p w14:paraId="6B2B0DA4" w14:textId="0F6DA4C5" w:rsidR="00FA18F6" w:rsidRDefault="008A4E03" w:rsidP="008A4E03">
      <w:pPr>
        <w:spacing w:after="200"/>
        <w:ind w:left="1440"/>
        <w:rPr>
          <w:rFonts w:ascii="Arial" w:eastAsia="Calibri" w:hAnsi="Arial"/>
          <w:color w:val="C00000"/>
          <w:sz w:val="22"/>
          <w:szCs w:val="24"/>
          <w:lang w:val="en-CA"/>
        </w:rPr>
      </w:pPr>
      <w:r>
        <w:rPr>
          <w:rFonts w:ascii="Arial" w:eastAsia="Calibri" w:hAnsi="Arial"/>
          <w:noProof/>
          <w:color w:val="C00000"/>
          <w:sz w:val="22"/>
          <w:szCs w:val="24"/>
          <w:lang w:val="en-CA"/>
        </w:rPr>
        <w:drawing>
          <wp:inline distT="0" distB="0" distL="0" distR="0" wp14:anchorId="1D2C9452" wp14:editId="2277F504">
            <wp:extent cx="4206875" cy="6322060"/>
            <wp:effectExtent l="0" t="0" r="3175" b="2540"/>
            <wp:docPr id="2" name="Picture 2" descr="Recovered PQ-wireline core of bedded sand unit, note original bedding and minimal disturbance of original sedimentary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covered PQ-wireline core of bedded sand unit, note original bedding and minimal disturbance of original sedimentary struc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6875" cy="6322060"/>
                    </a:xfrm>
                    <a:prstGeom prst="rect">
                      <a:avLst/>
                    </a:prstGeom>
                    <a:noFill/>
                  </pic:spPr>
                </pic:pic>
              </a:graphicData>
            </a:graphic>
          </wp:inline>
        </w:drawing>
      </w:r>
    </w:p>
    <w:p w14:paraId="65F319A8" w14:textId="4C85E076" w:rsidR="008A4E03" w:rsidRPr="00244909" w:rsidRDefault="008A4E03" w:rsidP="008A4E03">
      <w:pPr>
        <w:spacing w:after="200"/>
        <w:ind w:left="1440"/>
        <w:rPr>
          <w:rFonts w:ascii="Arial" w:eastAsia="Calibri" w:hAnsi="Arial"/>
          <w:sz w:val="22"/>
          <w:szCs w:val="24"/>
          <w:lang w:val="en-CA"/>
        </w:rPr>
      </w:pPr>
      <w:r w:rsidRPr="00244909">
        <w:rPr>
          <w:rFonts w:ascii="Arial" w:eastAsia="Calibri" w:hAnsi="Arial"/>
          <w:sz w:val="22"/>
          <w:szCs w:val="24"/>
          <w:lang w:val="en-CA"/>
        </w:rPr>
        <w:t>Figure 1. Recovered PQ-wireline core of bedded sand unit</w:t>
      </w:r>
      <w:r w:rsidR="00244909" w:rsidRPr="00244909">
        <w:rPr>
          <w:rFonts w:ascii="Arial" w:eastAsia="Calibri" w:hAnsi="Arial"/>
          <w:sz w:val="22"/>
          <w:szCs w:val="24"/>
          <w:lang w:val="en-CA"/>
        </w:rPr>
        <w:t>;</w:t>
      </w:r>
      <w:r w:rsidRPr="00244909">
        <w:rPr>
          <w:rFonts w:ascii="Arial" w:eastAsia="Calibri" w:hAnsi="Arial"/>
          <w:sz w:val="22"/>
          <w:szCs w:val="24"/>
          <w:lang w:val="en-CA"/>
        </w:rPr>
        <w:t xml:space="preserve"> note original bedding and minimal disturbance of original sedimentary structures.</w:t>
      </w:r>
    </w:p>
    <w:p w14:paraId="33AC4F93" w14:textId="77777777" w:rsidR="008A4E03" w:rsidRPr="005776C1" w:rsidRDefault="008A4E03" w:rsidP="008A4E03">
      <w:pPr>
        <w:spacing w:after="200"/>
        <w:ind w:left="1440"/>
        <w:rPr>
          <w:rFonts w:ascii="Arial" w:eastAsia="Calibri" w:hAnsi="Arial"/>
          <w:color w:val="C00000"/>
          <w:sz w:val="22"/>
          <w:szCs w:val="24"/>
          <w:lang w:val="en-CA"/>
        </w:rPr>
      </w:pPr>
    </w:p>
    <w:p w14:paraId="6DB731F4" w14:textId="77777777" w:rsidR="00FA18F6" w:rsidRPr="00FA18F6" w:rsidRDefault="00FA18F6" w:rsidP="00FA18F6">
      <w:pPr>
        <w:keepNext/>
        <w:numPr>
          <w:ilvl w:val="2"/>
          <w:numId w:val="0"/>
        </w:numPr>
        <w:tabs>
          <w:tab w:val="left" w:pos="810"/>
        </w:tabs>
        <w:spacing w:before="240" w:after="60"/>
        <w:jc w:val="both"/>
        <w:outlineLvl w:val="2"/>
        <w:rPr>
          <w:rFonts w:ascii="Arial" w:eastAsia="Calibri" w:hAnsi="Arial" w:cs="Arial"/>
          <w:b/>
          <w:szCs w:val="24"/>
          <w:lang w:val="en-CA"/>
        </w:rPr>
      </w:pPr>
      <w:r w:rsidRPr="00FA18F6">
        <w:rPr>
          <w:rFonts w:ascii="Arial" w:eastAsia="Calibri" w:hAnsi="Arial" w:cs="Arial"/>
          <w:b/>
          <w:szCs w:val="24"/>
          <w:lang w:val="en-CA"/>
        </w:rPr>
        <w:t>Core Recovery</w:t>
      </w:r>
    </w:p>
    <w:p w14:paraId="280454B4" w14:textId="156D73D2" w:rsidR="00FA18F6" w:rsidRPr="00A4433C" w:rsidRDefault="00FA18F6" w:rsidP="00FA18F6">
      <w:pPr>
        <w:spacing w:after="200"/>
        <w:ind w:left="720"/>
        <w:rPr>
          <w:rFonts w:ascii="Arial" w:eastAsia="Calibri" w:hAnsi="Arial"/>
          <w:bCs/>
          <w:sz w:val="22"/>
          <w:szCs w:val="24"/>
        </w:rPr>
      </w:pPr>
      <w:r w:rsidRPr="00A4433C">
        <w:rPr>
          <w:rFonts w:ascii="Arial" w:eastAsia="Calibri" w:hAnsi="Arial"/>
          <w:bCs/>
          <w:sz w:val="22"/>
          <w:szCs w:val="24"/>
        </w:rPr>
        <w:t xml:space="preserve">The objective of this RFP </w:t>
      </w:r>
      <w:r w:rsidR="007213AF">
        <w:rPr>
          <w:rFonts w:ascii="Arial" w:eastAsia="Calibri" w:hAnsi="Arial"/>
          <w:bCs/>
          <w:sz w:val="22"/>
          <w:szCs w:val="24"/>
        </w:rPr>
        <w:t xml:space="preserve">is to find a vendor(s) </w:t>
      </w:r>
      <w:r w:rsidRPr="00EE0AC1">
        <w:rPr>
          <w:rFonts w:ascii="Arial" w:eastAsia="Calibri" w:hAnsi="Arial"/>
          <w:bCs/>
          <w:sz w:val="22"/>
          <w:szCs w:val="24"/>
        </w:rPr>
        <w:t xml:space="preserve">to conduct </w:t>
      </w:r>
      <w:r w:rsidR="00244909" w:rsidRPr="00EE0AC1">
        <w:rPr>
          <w:rFonts w:ascii="Arial" w:eastAsia="Calibri" w:hAnsi="Arial"/>
          <w:bCs/>
          <w:sz w:val="22"/>
          <w:szCs w:val="24"/>
        </w:rPr>
        <w:t>high-</w:t>
      </w:r>
      <w:r w:rsidRPr="00EE0AC1">
        <w:rPr>
          <w:rFonts w:ascii="Arial" w:eastAsia="Calibri" w:hAnsi="Arial"/>
          <w:bCs/>
          <w:sz w:val="22"/>
          <w:szCs w:val="24"/>
        </w:rPr>
        <w:t xml:space="preserve">quality-controlled </w:t>
      </w:r>
      <w:r w:rsidR="005776C1" w:rsidRPr="00EE0AC1">
        <w:rPr>
          <w:rFonts w:ascii="Arial" w:eastAsia="Calibri" w:hAnsi="Arial"/>
          <w:bCs/>
          <w:i/>
          <w:iCs/>
          <w:sz w:val="22"/>
          <w:szCs w:val="24"/>
          <w:u w:val="single"/>
        </w:rPr>
        <w:t>scientific</w:t>
      </w:r>
      <w:r w:rsidR="005776C1" w:rsidRPr="00EE0AC1">
        <w:rPr>
          <w:rFonts w:ascii="Arial" w:eastAsia="Calibri" w:hAnsi="Arial"/>
          <w:bCs/>
          <w:sz w:val="22"/>
          <w:szCs w:val="24"/>
        </w:rPr>
        <w:t xml:space="preserve"> </w:t>
      </w:r>
      <w:r w:rsidRPr="00EE0AC1">
        <w:rPr>
          <w:rFonts w:ascii="Arial" w:eastAsia="Calibri" w:hAnsi="Arial"/>
          <w:bCs/>
          <w:sz w:val="22"/>
          <w:szCs w:val="24"/>
        </w:rPr>
        <w:t>exploration drilling and or coring with emphasis on sample quality</w:t>
      </w:r>
      <w:r w:rsidR="00EE0AC1">
        <w:rPr>
          <w:rFonts w:ascii="Arial" w:eastAsia="Calibri" w:hAnsi="Arial"/>
          <w:bCs/>
          <w:sz w:val="22"/>
          <w:szCs w:val="24"/>
        </w:rPr>
        <w:t xml:space="preserve"> </w:t>
      </w:r>
      <w:r w:rsidR="007213AF">
        <w:rPr>
          <w:rFonts w:ascii="Arial" w:eastAsia="Calibri" w:hAnsi="Arial"/>
          <w:bCs/>
          <w:sz w:val="22"/>
          <w:szCs w:val="24"/>
        </w:rPr>
        <w:t>and</w:t>
      </w:r>
      <w:r w:rsidRPr="00A4433C">
        <w:rPr>
          <w:rFonts w:ascii="Arial" w:eastAsia="Calibri" w:hAnsi="Arial"/>
          <w:bCs/>
          <w:sz w:val="22"/>
          <w:szCs w:val="24"/>
        </w:rPr>
        <w:t xml:space="preserve"> </w:t>
      </w:r>
      <w:r w:rsidRPr="00A4433C">
        <w:rPr>
          <w:rFonts w:ascii="Arial" w:eastAsia="Calibri" w:hAnsi="Arial"/>
          <w:b/>
          <w:bCs/>
          <w:i/>
          <w:sz w:val="22"/>
          <w:szCs w:val="24"/>
        </w:rPr>
        <w:t>achieving maximum core recovery</w:t>
      </w:r>
      <w:r w:rsidRPr="00A4433C">
        <w:rPr>
          <w:rFonts w:ascii="Arial" w:eastAsia="Calibri" w:hAnsi="Arial"/>
          <w:bCs/>
          <w:sz w:val="22"/>
          <w:szCs w:val="24"/>
        </w:rPr>
        <w:t xml:space="preserve">. Such core should preserve plant macrofossils and other fragile specimens contained within unconsolidated sediments. </w:t>
      </w:r>
      <w:r w:rsidR="00244909" w:rsidRPr="00A4433C">
        <w:rPr>
          <w:rFonts w:ascii="Arial" w:eastAsia="Calibri" w:hAnsi="Arial"/>
          <w:bCs/>
          <w:sz w:val="22"/>
          <w:szCs w:val="24"/>
        </w:rPr>
        <w:t xml:space="preserve">NYSGS </w:t>
      </w:r>
      <w:r w:rsidRPr="00A4433C">
        <w:rPr>
          <w:rFonts w:ascii="Arial" w:eastAsia="Calibri" w:hAnsi="Arial"/>
          <w:bCs/>
          <w:sz w:val="22"/>
          <w:szCs w:val="24"/>
        </w:rPr>
        <w:t>seek</w:t>
      </w:r>
      <w:r w:rsidR="00244909" w:rsidRPr="00A4433C">
        <w:rPr>
          <w:rFonts w:ascii="Arial" w:eastAsia="Calibri" w:hAnsi="Arial"/>
          <w:bCs/>
          <w:sz w:val="22"/>
          <w:szCs w:val="24"/>
        </w:rPr>
        <w:t>s</w:t>
      </w:r>
      <w:r w:rsidRPr="00A4433C">
        <w:rPr>
          <w:rFonts w:ascii="Arial" w:eastAsia="Calibri" w:hAnsi="Arial"/>
          <w:bCs/>
          <w:sz w:val="22"/>
          <w:szCs w:val="24"/>
        </w:rPr>
        <w:t xml:space="preserve"> core quality that can be archived in the Quaternary Landscape Materials </w:t>
      </w:r>
      <w:r w:rsidR="00512511" w:rsidRPr="00A4433C">
        <w:rPr>
          <w:rFonts w:ascii="Arial" w:eastAsia="Calibri" w:hAnsi="Arial"/>
          <w:bCs/>
          <w:sz w:val="22"/>
          <w:szCs w:val="24"/>
        </w:rPr>
        <w:t>C</w:t>
      </w:r>
      <w:r w:rsidRPr="00A4433C">
        <w:rPr>
          <w:rFonts w:ascii="Arial" w:eastAsia="Calibri" w:hAnsi="Arial"/>
          <w:bCs/>
          <w:sz w:val="22"/>
          <w:szCs w:val="24"/>
        </w:rPr>
        <w:t>ollection of the New York State Museum to ensure that future researchers may study the geology and past environments represented in the sediments</w:t>
      </w:r>
      <w:r w:rsidRPr="00A4433C">
        <w:rPr>
          <w:rFonts w:ascii="Arial" w:eastAsia="Calibri" w:hAnsi="Arial"/>
          <w:b/>
          <w:bCs/>
          <w:sz w:val="22"/>
          <w:szCs w:val="24"/>
        </w:rPr>
        <w:t xml:space="preserve">. </w:t>
      </w:r>
    </w:p>
    <w:p w14:paraId="493248FE" w14:textId="77777777" w:rsidR="00FA18F6" w:rsidRPr="00FA18F6" w:rsidRDefault="00FA18F6" w:rsidP="00FA18F6">
      <w:pPr>
        <w:tabs>
          <w:tab w:val="left" w:pos="1620"/>
        </w:tabs>
        <w:jc w:val="both"/>
        <w:rPr>
          <w:rFonts w:ascii="Arial" w:hAnsi="Arial"/>
          <w:b/>
          <w:bCs/>
        </w:rPr>
      </w:pPr>
    </w:p>
    <w:p w14:paraId="65F6E27C" w14:textId="77777777" w:rsidR="00631504" w:rsidRDefault="00631504" w:rsidP="00FA18F6">
      <w:pPr>
        <w:rPr>
          <w:rFonts w:ascii="Arial" w:hAnsi="Arial" w:cs="Arial"/>
          <w:b/>
          <w:szCs w:val="24"/>
        </w:rPr>
      </w:pPr>
    </w:p>
    <w:p w14:paraId="29271CAE" w14:textId="7BAE3A13" w:rsidR="00FA18F6" w:rsidRPr="00FA18F6" w:rsidRDefault="00FA18F6" w:rsidP="00FA18F6">
      <w:pPr>
        <w:rPr>
          <w:rFonts w:ascii="Arial" w:hAnsi="Arial" w:cs="Arial"/>
          <w:b/>
          <w:szCs w:val="24"/>
        </w:rPr>
      </w:pPr>
      <w:r w:rsidRPr="00FA18F6">
        <w:rPr>
          <w:rFonts w:ascii="Arial" w:hAnsi="Arial" w:cs="Arial"/>
          <w:b/>
          <w:szCs w:val="24"/>
        </w:rPr>
        <w:t>Payments</w:t>
      </w:r>
    </w:p>
    <w:p w14:paraId="5C8401F8" w14:textId="77777777" w:rsidR="00FA18F6" w:rsidRPr="00FA18F6" w:rsidRDefault="00FA18F6" w:rsidP="00FA18F6">
      <w:pPr>
        <w:rPr>
          <w:rFonts w:ascii="Arial" w:hAnsi="Arial" w:cs="Arial"/>
          <w:szCs w:val="24"/>
        </w:rPr>
      </w:pPr>
    </w:p>
    <w:p w14:paraId="5450E6B6" w14:textId="2513FE45" w:rsidR="005E2F7D" w:rsidRPr="002F0E9A" w:rsidRDefault="00FA18F6" w:rsidP="002F0E9A">
      <w:pPr>
        <w:jc w:val="both"/>
        <w:rPr>
          <w:rFonts w:ascii="Arial" w:hAnsi="Arial"/>
          <w:spacing w:val="-3"/>
        </w:rPr>
      </w:pPr>
      <w:r w:rsidRPr="002F0E9A">
        <w:rPr>
          <w:rFonts w:ascii="Arial" w:hAnsi="Arial" w:cs="Arial"/>
          <w:szCs w:val="24"/>
        </w:rPr>
        <w:t>The contractor will be compensated based on the services provided</w:t>
      </w:r>
      <w:r w:rsidR="00D03DDF">
        <w:rPr>
          <w:rFonts w:ascii="Arial" w:hAnsi="Arial" w:cs="Arial"/>
          <w:szCs w:val="24"/>
        </w:rPr>
        <w:t xml:space="preserve">, </w:t>
      </w:r>
      <w:r w:rsidR="00D03DDF" w:rsidRPr="00D03DDF">
        <w:rPr>
          <w:rFonts w:ascii="Arial" w:hAnsi="Arial" w:cs="Arial"/>
          <w:szCs w:val="24"/>
        </w:rPr>
        <w:t>roughly three times throughout the drilling season</w:t>
      </w:r>
      <w:r w:rsidRPr="002F0E9A">
        <w:rPr>
          <w:rFonts w:ascii="Arial" w:hAnsi="Arial" w:cs="Arial"/>
          <w:szCs w:val="24"/>
        </w:rPr>
        <w:t xml:space="preserve">. For </w:t>
      </w:r>
      <w:r w:rsidR="00631504" w:rsidRPr="002F0E9A">
        <w:rPr>
          <w:rFonts w:ascii="Arial" w:hAnsi="Arial" w:cs="Arial"/>
          <w:szCs w:val="24"/>
        </w:rPr>
        <w:t xml:space="preserve">collection of drill core, </w:t>
      </w:r>
      <w:r w:rsidRPr="002F0E9A">
        <w:rPr>
          <w:rFonts w:ascii="Arial" w:hAnsi="Arial" w:cs="Arial"/>
          <w:szCs w:val="24"/>
        </w:rPr>
        <w:t xml:space="preserve"> compensation will be based on the </w:t>
      </w:r>
      <w:r w:rsidRPr="002F0E9A">
        <w:rPr>
          <w:rFonts w:ascii="Arial" w:hAnsi="Arial" w:cs="Arial"/>
          <w:b/>
          <w:i/>
          <w:szCs w:val="24"/>
        </w:rPr>
        <w:t>recovered footage rate.</w:t>
      </w:r>
      <w:r w:rsidRPr="002F0E9A">
        <w:rPr>
          <w:rFonts w:ascii="Arial" w:hAnsi="Arial" w:cs="Arial"/>
          <w:szCs w:val="24"/>
        </w:rPr>
        <w:t xml:space="preserve"> Recovery is measured and recorded by the onsite NYSGS project geologist. </w:t>
      </w:r>
      <w:r w:rsidRPr="002F0E9A">
        <w:rPr>
          <w:rFonts w:ascii="Arial" w:hAnsi="Arial"/>
          <w:bCs/>
          <w:szCs w:val="24"/>
          <w:lang w:val="en-GB"/>
        </w:rPr>
        <w:t xml:space="preserve">In recognition of the difficulties associated with coring of gravel-rich units, rate reductions (footage loss) will not be applied to intervals deemed by the State as gravel and/or cobbles. </w:t>
      </w:r>
      <w:r w:rsidR="008A4E03" w:rsidRPr="002F0E9A">
        <w:rPr>
          <w:rFonts w:ascii="Arial" w:hAnsi="Arial"/>
          <w:bCs/>
          <w:szCs w:val="24"/>
          <w:lang w:val="en-GB"/>
        </w:rPr>
        <w:t xml:space="preserve">Contractors will be given the opportunity to attempt to recover lost core intervals but </w:t>
      </w:r>
      <w:r w:rsidR="00807F83" w:rsidRPr="002F0E9A">
        <w:rPr>
          <w:rFonts w:ascii="Arial" w:hAnsi="Arial"/>
          <w:bCs/>
          <w:szCs w:val="24"/>
          <w:lang w:val="en-GB"/>
        </w:rPr>
        <w:t>ultimately the</w:t>
      </w:r>
      <w:r w:rsidR="008A4E03" w:rsidRPr="002F0E9A">
        <w:rPr>
          <w:rFonts w:ascii="Arial" w:hAnsi="Arial"/>
          <w:bCs/>
          <w:szCs w:val="24"/>
          <w:lang w:val="en-GB"/>
        </w:rPr>
        <w:t xml:space="preserve"> NYSGS reserves the right to</w:t>
      </w:r>
      <w:r w:rsidR="00807F83" w:rsidRPr="002F0E9A">
        <w:rPr>
          <w:rFonts w:ascii="Arial" w:hAnsi="Arial"/>
          <w:bCs/>
          <w:szCs w:val="24"/>
          <w:lang w:val="en-GB"/>
        </w:rPr>
        <w:t xml:space="preserve"> discount payments for lost intervals.</w:t>
      </w:r>
      <w:r w:rsidR="008A4E03" w:rsidRPr="002F0E9A">
        <w:rPr>
          <w:rFonts w:ascii="Arial" w:hAnsi="Arial"/>
          <w:bCs/>
          <w:szCs w:val="24"/>
          <w:lang w:val="en-GB"/>
        </w:rPr>
        <w:t xml:space="preserve"> </w:t>
      </w:r>
      <w:r w:rsidRPr="002F0E9A">
        <w:rPr>
          <w:rFonts w:ascii="Arial" w:hAnsi="Arial" w:cs="Arial"/>
          <w:szCs w:val="24"/>
        </w:rPr>
        <w:t>Th</w:t>
      </w:r>
      <w:r w:rsidR="00807F83" w:rsidRPr="002F0E9A">
        <w:rPr>
          <w:rFonts w:ascii="Arial" w:hAnsi="Arial" w:cs="Arial"/>
          <w:szCs w:val="24"/>
        </w:rPr>
        <w:t>e</w:t>
      </w:r>
      <w:r w:rsidRPr="002F0E9A">
        <w:rPr>
          <w:rFonts w:ascii="Arial" w:hAnsi="Arial" w:cs="Arial"/>
          <w:szCs w:val="24"/>
        </w:rPr>
        <w:t xml:space="preserve"> recovered footage rate </w:t>
      </w:r>
      <w:r w:rsidR="002A5033" w:rsidRPr="002F0E9A">
        <w:rPr>
          <w:rFonts w:ascii="Arial" w:hAnsi="Arial" w:cs="Arial"/>
          <w:szCs w:val="24"/>
        </w:rPr>
        <w:t>i</w:t>
      </w:r>
      <w:r w:rsidRPr="002F0E9A">
        <w:rPr>
          <w:rFonts w:ascii="Arial" w:hAnsi="Arial" w:cs="Arial"/>
          <w:szCs w:val="24"/>
        </w:rPr>
        <w:t xml:space="preserve">ncludes employee compensation, benefits, overhead, costs of operating the drilling equipment, site visits, materials and supplies, meals, and lodging and borehole abandonment. </w:t>
      </w:r>
      <w:r w:rsidRPr="002F0E9A">
        <w:rPr>
          <w:rFonts w:ascii="Arial" w:hAnsi="Arial"/>
        </w:rPr>
        <w:t xml:space="preserve">These are not public work </w:t>
      </w:r>
      <w:r w:rsidR="005776C1" w:rsidRPr="002F0E9A">
        <w:rPr>
          <w:rFonts w:ascii="Arial" w:hAnsi="Arial"/>
        </w:rPr>
        <w:t xml:space="preserve">engineering or construction </w:t>
      </w:r>
      <w:r w:rsidRPr="002F0E9A">
        <w:rPr>
          <w:rFonts w:ascii="Arial" w:hAnsi="Arial"/>
        </w:rPr>
        <w:t>projects</w:t>
      </w:r>
      <w:r w:rsidR="00697380" w:rsidRPr="002F0E9A">
        <w:rPr>
          <w:rFonts w:ascii="Arial" w:hAnsi="Arial"/>
        </w:rPr>
        <w:t>,</w:t>
      </w:r>
      <w:r w:rsidRPr="002F0E9A">
        <w:rPr>
          <w:rFonts w:ascii="Arial" w:hAnsi="Arial"/>
        </w:rPr>
        <w:t xml:space="preserve"> and prevailing wage rates do not apply.</w:t>
      </w:r>
      <w:r w:rsidRPr="002F0E9A">
        <w:rPr>
          <w:rFonts w:ascii="Arial" w:hAnsi="Arial" w:cs="Arial"/>
          <w:szCs w:val="24"/>
        </w:rPr>
        <w:t xml:space="preserve"> </w:t>
      </w:r>
    </w:p>
    <w:p w14:paraId="7466A509" w14:textId="77777777" w:rsidR="005E2F7D" w:rsidRDefault="005E2F7D" w:rsidP="00FA18F6">
      <w:pPr>
        <w:ind w:firstLine="720"/>
        <w:rPr>
          <w:rFonts w:ascii="Arial" w:hAnsi="Arial"/>
          <w:spacing w:val="-3"/>
        </w:rPr>
      </w:pPr>
    </w:p>
    <w:p w14:paraId="1751B1AD" w14:textId="77777777" w:rsidR="005253E8" w:rsidRPr="0041264D" w:rsidRDefault="005253E8" w:rsidP="0041264D">
      <w:pPr>
        <w:pStyle w:val="Heading3"/>
        <w:rPr>
          <w:u w:val="none"/>
        </w:rPr>
      </w:pPr>
      <w:r w:rsidRPr="0041264D">
        <w:rPr>
          <w:u w:val="none"/>
        </w:rPr>
        <w:t>Accessibility of Web-Based Information and Applications</w:t>
      </w:r>
    </w:p>
    <w:p w14:paraId="3419ED1A" w14:textId="77777777" w:rsidR="005253E8" w:rsidRPr="000B321B" w:rsidRDefault="005253E8" w:rsidP="005253E8">
      <w:pPr>
        <w:pStyle w:val="BodyTextIndent2"/>
        <w:tabs>
          <w:tab w:val="left" w:pos="1620"/>
        </w:tabs>
        <w:jc w:val="both"/>
        <w:rPr>
          <w:b/>
          <w:bCs/>
        </w:rPr>
      </w:pPr>
    </w:p>
    <w:p w14:paraId="61A9BB36" w14:textId="2D550ACC" w:rsidR="005253E8" w:rsidRDefault="008774AC" w:rsidP="00D45D8C">
      <w:pPr>
        <w:pStyle w:val="BodyTextIndent2"/>
        <w:tabs>
          <w:tab w:val="clear" w:pos="270"/>
          <w:tab w:val="clear" w:pos="1440"/>
          <w:tab w:val="left" w:pos="1620"/>
        </w:tabs>
        <w:ind w:left="0"/>
        <w:jc w:val="both"/>
      </w:pPr>
      <w:r>
        <w:t xml:space="preserve">Any </w:t>
      </w:r>
      <w:r w:rsidR="00221C3D">
        <w:t xml:space="preserve">documents, </w:t>
      </w:r>
      <w:r>
        <w:t>web-based information and applications development, or programming delivered pursuant to the contract or procurement, will comply with New York State Education Department IT Policy NYSED-WEBACC-001, Web Accessibility Policy as such policy may be amended, modified or superseded, which requires that state agency web-based information</w:t>
      </w:r>
      <w:r w:rsidR="00221C3D">
        <w:t>, including documents,</w:t>
      </w:r>
      <w:r>
        <w:t xml:space="preserve"> and applications are accessible to persons with disabilities. </w:t>
      </w:r>
      <w:r w:rsidR="00221C3D">
        <w:t>Documents, w</w:t>
      </w:r>
      <w:r>
        <w:t>eb-based information and applications must conform to NYSED-WEBACC-001 as determined by quality assurance testing. Such quality assurance testing will be conducted by NYSED employee or contractor and the results of such testing must be satisfactory to NYSED before web-based information and applications will be considered a qualified deliverable under the contract or procurement.</w:t>
      </w:r>
    </w:p>
    <w:p w14:paraId="5DF03DBF" w14:textId="77777777" w:rsidR="00221C3D" w:rsidRDefault="00221C3D" w:rsidP="00D45D8C">
      <w:pPr>
        <w:pStyle w:val="BodyTextIndent2"/>
        <w:tabs>
          <w:tab w:val="clear" w:pos="270"/>
          <w:tab w:val="clear" w:pos="1440"/>
          <w:tab w:val="left" w:pos="1620"/>
        </w:tabs>
        <w:ind w:left="0"/>
        <w:jc w:val="both"/>
        <w:rPr>
          <w:b/>
          <w:bCs/>
        </w:rPr>
      </w:pPr>
    </w:p>
    <w:p w14:paraId="119BC59E" w14:textId="77777777" w:rsidR="00D45D8C" w:rsidRPr="0041264D" w:rsidRDefault="00D45D8C" w:rsidP="0041264D">
      <w:pPr>
        <w:pStyle w:val="Heading3"/>
        <w:rPr>
          <w:u w:val="none"/>
        </w:rPr>
      </w:pPr>
      <w:r w:rsidRPr="0041264D">
        <w:rPr>
          <w:u w:val="none"/>
        </w:rPr>
        <w:t>Subcontracting Limit</w:t>
      </w:r>
    </w:p>
    <w:p w14:paraId="1FF8EE5B" w14:textId="77777777" w:rsidR="00D45D8C" w:rsidRPr="00CB22C2" w:rsidRDefault="00D45D8C" w:rsidP="00D45D8C">
      <w:pPr>
        <w:pStyle w:val="BodyTextIndent2"/>
        <w:tabs>
          <w:tab w:val="clear" w:pos="270"/>
          <w:tab w:val="clear" w:pos="1440"/>
          <w:tab w:val="left" w:pos="1620"/>
        </w:tabs>
        <w:ind w:left="0"/>
        <w:jc w:val="both"/>
        <w:rPr>
          <w:b/>
          <w:bCs/>
        </w:rPr>
      </w:pPr>
    </w:p>
    <w:p w14:paraId="2BDCD620" w14:textId="77777777" w:rsidR="00D45D8C" w:rsidRPr="00CB22C2" w:rsidRDefault="00D45D8C" w:rsidP="00D45D8C">
      <w:pPr>
        <w:pStyle w:val="BodyTextIndent2"/>
        <w:tabs>
          <w:tab w:val="clear" w:pos="270"/>
          <w:tab w:val="clear" w:pos="1440"/>
          <w:tab w:val="left" w:pos="1620"/>
        </w:tabs>
        <w:ind w:left="0"/>
        <w:jc w:val="both"/>
        <w:rPr>
          <w:bCs/>
        </w:rPr>
      </w:pPr>
      <w:r w:rsidRPr="00CB22C2">
        <w:t xml:space="preserve">Subcontracting will be limited to </w:t>
      </w:r>
      <w:r w:rsidR="002E224F" w:rsidRPr="00CB22C2">
        <w:t xml:space="preserve">30% </w:t>
      </w:r>
      <w:r w:rsidRPr="00CB22C2">
        <w:t xml:space="preserve">of the </w:t>
      </w:r>
      <w:r w:rsidR="00FD36C1">
        <w:t>total</w:t>
      </w:r>
      <w:r w:rsidRPr="00CB22C2">
        <w:t xml:space="preserve"> contract budget</w:t>
      </w:r>
      <w:r w:rsidRPr="00CB22C2">
        <w:rPr>
          <w:bCs/>
          <w:spacing w:val="-3"/>
        </w:rPr>
        <w:t>.</w:t>
      </w:r>
      <w:r w:rsidRPr="00CB22C2">
        <w:rPr>
          <w:b/>
        </w:rPr>
        <w:t xml:space="preserve"> </w:t>
      </w:r>
      <w:r w:rsidRPr="00CB22C2">
        <w:rPr>
          <w:bCs/>
          <w:spacing w:val="-3"/>
        </w:rPr>
        <w:t xml:space="preserve">Subcontracting is defined as </w:t>
      </w:r>
      <w:r w:rsidRPr="00CB22C2">
        <w:rPr>
          <w:bCs/>
        </w:rPr>
        <w:t>non-employee direct personal services and related incidental expenses, including travel.</w:t>
      </w:r>
    </w:p>
    <w:p w14:paraId="520F64E3" w14:textId="77777777" w:rsidR="00EE7DE2" w:rsidRPr="00CB22C2" w:rsidRDefault="00EE7DE2" w:rsidP="00D45D8C">
      <w:pPr>
        <w:pStyle w:val="BodyTextIndent2"/>
        <w:tabs>
          <w:tab w:val="clear" w:pos="270"/>
          <w:tab w:val="clear" w:pos="1440"/>
          <w:tab w:val="left" w:pos="1620"/>
        </w:tabs>
        <w:ind w:left="0"/>
        <w:jc w:val="both"/>
        <w:rPr>
          <w:bCs/>
        </w:rPr>
      </w:pPr>
    </w:p>
    <w:p w14:paraId="339E3B72" w14:textId="46004B34" w:rsidR="00EE7DE2" w:rsidRPr="00CB22C2" w:rsidRDefault="00EE7DE2" w:rsidP="00EE7DE2">
      <w:pPr>
        <w:rPr>
          <w:rFonts w:ascii="Arial" w:hAnsi="Arial" w:cs="Arial"/>
          <w:szCs w:val="24"/>
        </w:rPr>
      </w:pPr>
      <w:r w:rsidRPr="00CB22C2">
        <w:rPr>
          <w:rFonts w:ascii="Arial" w:hAnsi="Arial" w:cs="Arial"/>
          <w:szCs w:val="24"/>
        </w:rPr>
        <w:t xml:space="preserve">For vendors using subcontractors, a Vendor Responsibility Questionnaire and a NYSED vendor responsibility review are required for a subcontractor </w:t>
      </w:r>
      <w:r w:rsidR="005E389F" w:rsidRPr="00CB22C2">
        <w:rPr>
          <w:rFonts w:ascii="Arial" w:hAnsi="Arial" w:cs="Arial"/>
          <w:szCs w:val="24"/>
        </w:rPr>
        <w:t>whe</w:t>
      </w:r>
      <w:r w:rsidR="005E389F">
        <w:rPr>
          <w:rFonts w:ascii="Arial" w:hAnsi="Arial" w:cs="Arial"/>
          <w:szCs w:val="24"/>
        </w:rPr>
        <w:t>n</w:t>
      </w:r>
      <w:r w:rsidRPr="00CB22C2">
        <w:rPr>
          <w:rFonts w:ascii="Arial" w:hAnsi="Arial" w:cs="Arial"/>
          <w:szCs w:val="24"/>
        </w:rPr>
        <w:t xml:space="preserve">: </w:t>
      </w:r>
    </w:p>
    <w:p w14:paraId="585B5C3B" w14:textId="77777777" w:rsidR="00EE7DE2" w:rsidRPr="00CB22C2" w:rsidRDefault="00EE7DE2" w:rsidP="00EE7DE2">
      <w:pPr>
        <w:rPr>
          <w:rFonts w:ascii="Arial" w:hAnsi="Arial" w:cs="Arial"/>
          <w:szCs w:val="24"/>
        </w:rPr>
      </w:pPr>
    </w:p>
    <w:p w14:paraId="43EE18C7" w14:textId="77777777" w:rsidR="00EE7DE2" w:rsidRPr="00CB22C2" w:rsidRDefault="00EE7DE2" w:rsidP="00147B50">
      <w:pPr>
        <w:numPr>
          <w:ilvl w:val="0"/>
          <w:numId w:val="8"/>
        </w:numPr>
        <w:rPr>
          <w:rFonts w:ascii="Arial" w:hAnsi="Arial" w:cs="Arial"/>
          <w:szCs w:val="24"/>
        </w:rPr>
      </w:pPr>
      <w:r w:rsidRPr="00CB22C2">
        <w:rPr>
          <w:rFonts w:ascii="Arial" w:hAnsi="Arial" w:cs="Arial"/>
          <w:szCs w:val="24"/>
        </w:rPr>
        <w:t xml:space="preserve">the subcontractor is known at the time of the contract award; </w:t>
      </w:r>
    </w:p>
    <w:p w14:paraId="20395FDD" w14:textId="77777777" w:rsidR="00EE7DE2" w:rsidRPr="00CB22C2" w:rsidRDefault="00EE7DE2" w:rsidP="00147B50">
      <w:pPr>
        <w:numPr>
          <w:ilvl w:val="0"/>
          <w:numId w:val="8"/>
        </w:numPr>
        <w:rPr>
          <w:rFonts w:ascii="Arial" w:hAnsi="Arial" w:cs="Arial"/>
          <w:szCs w:val="24"/>
        </w:rPr>
      </w:pPr>
      <w:r w:rsidRPr="00CB22C2">
        <w:rPr>
          <w:rFonts w:ascii="Arial" w:hAnsi="Arial" w:cs="Arial"/>
          <w:szCs w:val="24"/>
        </w:rPr>
        <w:t>the subcontractor is not an entity that is exempt from reporting by OSC; and</w:t>
      </w:r>
    </w:p>
    <w:p w14:paraId="541F6565" w14:textId="1451E036" w:rsidR="00EE7DE2" w:rsidRPr="00CB22C2" w:rsidRDefault="00EE7DE2" w:rsidP="00147B50">
      <w:pPr>
        <w:numPr>
          <w:ilvl w:val="0"/>
          <w:numId w:val="8"/>
        </w:numPr>
        <w:rPr>
          <w:rFonts w:ascii="Arial" w:hAnsi="Arial" w:cs="Arial"/>
          <w:szCs w:val="24"/>
        </w:rPr>
      </w:pPr>
      <w:r w:rsidRPr="00CB22C2">
        <w:rPr>
          <w:rFonts w:ascii="Arial" w:hAnsi="Arial" w:cs="Arial"/>
          <w:szCs w:val="24"/>
        </w:rPr>
        <w:t>the subcontract will equal or exceed $100,000 over the life of the contract</w:t>
      </w:r>
      <w:r w:rsidR="005E389F">
        <w:rPr>
          <w:rFonts w:ascii="Arial" w:hAnsi="Arial" w:cs="Arial"/>
          <w:szCs w:val="24"/>
        </w:rPr>
        <w:t>.</w:t>
      </w:r>
      <w:r w:rsidR="005E389F" w:rsidRPr="00CB22C2">
        <w:rPr>
          <w:rFonts w:ascii="Arial" w:hAnsi="Arial" w:cs="Arial"/>
          <w:szCs w:val="24"/>
        </w:rPr>
        <w:t xml:space="preserve"> </w:t>
      </w:r>
    </w:p>
    <w:p w14:paraId="5381B1CD" w14:textId="77777777" w:rsidR="00EE7DE2" w:rsidRPr="00CB22C2" w:rsidRDefault="00EE7DE2" w:rsidP="00EE7DE2">
      <w:pPr>
        <w:pStyle w:val="BodyTextIndent2"/>
        <w:tabs>
          <w:tab w:val="clear" w:pos="270"/>
          <w:tab w:val="clear" w:pos="1440"/>
          <w:tab w:val="left" w:pos="1620"/>
        </w:tabs>
        <w:ind w:left="0"/>
        <w:jc w:val="both"/>
        <w:rPr>
          <w:szCs w:val="24"/>
        </w:rPr>
      </w:pPr>
    </w:p>
    <w:p w14:paraId="318EE4B5" w14:textId="77777777" w:rsidR="00EE7DE2" w:rsidRPr="00CB22C2" w:rsidRDefault="00EE7DE2" w:rsidP="00EE7DE2">
      <w:pPr>
        <w:tabs>
          <w:tab w:val="left" w:pos="0"/>
        </w:tabs>
        <w:rPr>
          <w:rFonts w:ascii="Arial" w:hAnsi="Arial" w:cs="Arial"/>
          <w:szCs w:val="24"/>
        </w:rPr>
      </w:pPr>
      <w:r w:rsidRPr="00CB22C2">
        <w:rPr>
          <w:rFonts w:ascii="Arial" w:hAnsi="Arial" w:cs="Arial"/>
          <w:szCs w:val="24"/>
        </w:rPr>
        <w:t xml:space="preserve">For additional information about Vendor Responsibility, see the </w:t>
      </w:r>
      <w:r w:rsidRPr="00CB22C2">
        <w:rPr>
          <w:rFonts w:ascii="Arial" w:hAnsi="Arial" w:cs="Arial"/>
          <w:b/>
          <w:szCs w:val="24"/>
        </w:rPr>
        <w:t xml:space="preserve">Vendor Responsibility </w:t>
      </w:r>
      <w:r w:rsidRPr="00CB22C2">
        <w:rPr>
          <w:rFonts w:ascii="Arial" w:hAnsi="Arial" w:cs="Arial"/>
          <w:szCs w:val="24"/>
        </w:rPr>
        <w:t xml:space="preserve">section contained in </w:t>
      </w:r>
      <w:r w:rsidRPr="00CB22C2">
        <w:rPr>
          <w:rFonts w:ascii="Arial" w:hAnsi="Arial" w:cs="Arial"/>
          <w:b/>
          <w:szCs w:val="24"/>
        </w:rPr>
        <w:t xml:space="preserve">3.) Evaluation Criteria and Method of Award </w:t>
      </w:r>
      <w:r w:rsidRPr="00CB22C2">
        <w:rPr>
          <w:rFonts w:ascii="Arial" w:hAnsi="Arial" w:cs="Arial"/>
          <w:szCs w:val="24"/>
        </w:rPr>
        <w:t xml:space="preserve">of this RFP. </w:t>
      </w:r>
    </w:p>
    <w:p w14:paraId="51E8C86C" w14:textId="77777777" w:rsidR="00EE7DE2" w:rsidRPr="00CB22C2" w:rsidRDefault="00EE7DE2" w:rsidP="00D45D8C">
      <w:pPr>
        <w:pStyle w:val="BodyTextIndent2"/>
        <w:tabs>
          <w:tab w:val="clear" w:pos="270"/>
          <w:tab w:val="clear" w:pos="1440"/>
          <w:tab w:val="left" w:pos="1620"/>
        </w:tabs>
        <w:ind w:left="0"/>
        <w:jc w:val="both"/>
        <w:rPr>
          <w:b/>
        </w:rPr>
      </w:pPr>
    </w:p>
    <w:p w14:paraId="6A5DBAD0" w14:textId="77777777" w:rsidR="00D45D8C" w:rsidRPr="00CB22C2" w:rsidRDefault="00D45D8C" w:rsidP="00D45D8C">
      <w:pPr>
        <w:jc w:val="both"/>
        <w:rPr>
          <w:rFonts w:ascii="Arial" w:hAnsi="Arial" w:cs="Arial"/>
          <w:szCs w:val="24"/>
        </w:rPr>
      </w:pPr>
      <w:r w:rsidRPr="00CB22C2">
        <w:rPr>
          <w:rFonts w:ascii="Arial" w:hAnsi="Arial" w:cs="Arial"/>
          <w:szCs w:val="24"/>
        </w:rPr>
        <w:t xml:space="preserve">If the vendor proposes to change subcontractors during the contract period, NYSED must be notified prior to the change. NYSED reserves the right to reject any replacement subcontractors proposed by the vendor and reserves the right to approve all changes in subcontractors. The Subcontracting Form located in the Submission Documents must be updated annually and submitted to NYSED. Using this form, the vendor must also report to NYSED, on an annual basis, actual expenditures incurred for all subcontractors and indicate which subcontracting costs are associated with M/WBE. </w:t>
      </w:r>
    </w:p>
    <w:p w14:paraId="28D4A6C3" w14:textId="77777777" w:rsidR="00D45D8C" w:rsidRPr="00CB22C2" w:rsidRDefault="00D45D8C" w:rsidP="00D45D8C">
      <w:pPr>
        <w:rPr>
          <w:rFonts w:ascii="Arial" w:hAnsi="Arial"/>
          <w:b/>
        </w:rPr>
      </w:pPr>
    </w:p>
    <w:p w14:paraId="010E6195" w14:textId="35A090AC" w:rsidR="00D45D8C" w:rsidRPr="0041264D" w:rsidRDefault="00D45D8C" w:rsidP="0041264D">
      <w:pPr>
        <w:pStyle w:val="Heading3"/>
        <w:rPr>
          <w:u w:val="none"/>
        </w:rPr>
      </w:pPr>
      <w:r w:rsidRPr="0041264D">
        <w:rPr>
          <w:u w:val="none"/>
        </w:rPr>
        <w:t>Staff Changes</w:t>
      </w:r>
    </w:p>
    <w:p w14:paraId="1FC24355" w14:textId="77777777" w:rsidR="00D45D8C" w:rsidRPr="00CB22C2" w:rsidRDefault="00D45D8C" w:rsidP="00D45D8C">
      <w:pPr>
        <w:pStyle w:val="BodyTextIndent2"/>
        <w:tabs>
          <w:tab w:val="clear" w:pos="270"/>
          <w:tab w:val="clear" w:pos="1440"/>
          <w:tab w:val="left" w:pos="1620"/>
        </w:tabs>
        <w:ind w:left="0"/>
        <w:jc w:val="both"/>
        <w:rPr>
          <w:b/>
        </w:rPr>
      </w:pPr>
    </w:p>
    <w:p w14:paraId="7A9DE22D" w14:textId="513AC8F6" w:rsidR="00D45D8C" w:rsidRPr="00CB22C2" w:rsidRDefault="00D45D8C" w:rsidP="00D45D8C">
      <w:pPr>
        <w:autoSpaceDE w:val="0"/>
        <w:autoSpaceDN w:val="0"/>
        <w:adjustRightInd w:val="0"/>
        <w:jc w:val="both"/>
        <w:rPr>
          <w:rFonts w:ascii="Arial" w:hAnsi="Arial" w:cs="Arial"/>
          <w:bCs/>
          <w:szCs w:val="24"/>
        </w:rPr>
      </w:pPr>
      <w:r w:rsidRPr="00CB22C2">
        <w:rPr>
          <w:rFonts w:ascii="Arial" w:hAnsi="Arial" w:cs="Arial"/>
          <w:bCs/>
          <w:szCs w:val="24"/>
        </w:rPr>
        <w:t xml:space="preserve">The </w:t>
      </w:r>
      <w:r w:rsidR="0041516E">
        <w:rPr>
          <w:rFonts w:ascii="Arial" w:hAnsi="Arial" w:cs="Arial"/>
          <w:bCs/>
          <w:szCs w:val="24"/>
        </w:rPr>
        <w:t>c</w:t>
      </w:r>
      <w:r w:rsidRPr="00CB22C2">
        <w:rPr>
          <w:rFonts w:ascii="Arial" w:hAnsi="Arial" w:cs="Arial"/>
          <w:bCs/>
          <w:szCs w:val="24"/>
        </w:rPr>
        <w:t xml:space="preserve">ontractor will maintain continuity of </w:t>
      </w:r>
      <w:r w:rsidR="0041516E">
        <w:rPr>
          <w:rFonts w:ascii="Arial" w:hAnsi="Arial" w:cs="Arial"/>
          <w:bCs/>
          <w:szCs w:val="24"/>
        </w:rPr>
        <w:t>staf</w:t>
      </w:r>
      <w:r w:rsidRPr="00CB22C2">
        <w:rPr>
          <w:rFonts w:ascii="Arial" w:hAnsi="Arial" w:cs="Arial"/>
          <w:bCs/>
          <w:szCs w:val="24"/>
        </w:rPr>
        <w:t>f throughout the course of the contract. All changes in staff will be subject to NYSED approval.</w:t>
      </w:r>
      <w:r w:rsidR="00E7346A">
        <w:rPr>
          <w:rFonts w:ascii="Arial" w:hAnsi="Arial" w:cs="Arial"/>
          <w:bCs/>
          <w:szCs w:val="24"/>
        </w:rPr>
        <w:t xml:space="preserve"> </w:t>
      </w:r>
      <w:r w:rsidRPr="00CB22C2">
        <w:rPr>
          <w:rFonts w:ascii="Arial" w:hAnsi="Arial" w:cs="Arial"/>
          <w:bCs/>
          <w:szCs w:val="24"/>
        </w:rPr>
        <w:t xml:space="preserve">The replacement </w:t>
      </w:r>
      <w:r w:rsidR="0041516E">
        <w:rPr>
          <w:rFonts w:ascii="Arial" w:hAnsi="Arial" w:cs="Arial"/>
          <w:bCs/>
          <w:szCs w:val="24"/>
        </w:rPr>
        <w:t>staff</w:t>
      </w:r>
      <w:r w:rsidRPr="00CB22C2">
        <w:rPr>
          <w:rFonts w:ascii="Arial" w:hAnsi="Arial" w:cs="Arial"/>
          <w:bCs/>
          <w:szCs w:val="24"/>
        </w:rPr>
        <w:t xml:space="preserve"> with comparable skills will be provided at the same or </w:t>
      </w:r>
      <w:r w:rsidR="00EE0AC1">
        <w:rPr>
          <w:rFonts w:ascii="Arial" w:hAnsi="Arial" w:cs="Arial"/>
          <w:bCs/>
          <w:szCs w:val="24"/>
        </w:rPr>
        <w:t xml:space="preserve">lower </w:t>
      </w:r>
      <w:r w:rsidR="002A5033">
        <w:rPr>
          <w:rFonts w:ascii="Arial" w:hAnsi="Arial" w:cs="Arial"/>
          <w:bCs/>
          <w:szCs w:val="24"/>
        </w:rPr>
        <w:t xml:space="preserve">footage </w:t>
      </w:r>
      <w:r w:rsidRPr="00CB22C2">
        <w:rPr>
          <w:rFonts w:ascii="Arial" w:hAnsi="Arial" w:cs="Arial"/>
          <w:bCs/>
          <w:szCs w:val="24"/>
        </w:rPr>
        <w:t>rate.</w:t>
      </w:r>
    </w:p>
    <w:p w14:paraId="15FADCF0" w14:textId="77777777" w:rsidR="00D45D8C" w:rsidRPr="00CB22C2" w:rsidRDefault="00D45D8C" w:rsidP="00D45D8C">
      <w:pPr>
        <w:rPr>
          <w:rFonts w:ascii="Arial" w:hAnsi="Arial"/>
          <w:b/>
        </w:rPr>
      </w:pPr>
    </w:p>
    <w:p w14:paraId="53FA935E" w14:textId="77777777" w:rsidR="00D45D8C" w:rsidRPr="0041264D" w:rsidRDefault="00D45D8C" w:rsidP="0041264D">
      <w:pPr>
        <w:pStyle w:val="Heading3"/>
        <w:rPr>
          <w:u w:val="none"/>
        </w:rPr>
      </w:pPr>
      <w:r w:rsidRPr="0041264D">
        <w:rPr>
          <w:u w:val="none"/>
        </w:rPr>
        <w:t>Contract Period</w:t>
      </w:r>
    </w:p>
    <w:p w14:paraId="4EF44F1F" w14:textId="77777777" w:rsidR="00D45D8C" w:rsidRPr="00CB22C2" w:rsidRDefault="00D45D8C" w:rsidP="00D45D8C">
      <w:pPr>
        <w:rPr>
          <w:rFonts w:ascii="Arial" w:hAnsi="Arial"/>
          <w:b/>
        </w:rPr>
      </w:pPr>
    </w:p>
    <w:p w14:paraId="0D8C272A" w14:textId="75769E2B" w:rsidR="00D45D8C" w:rsidRPr="00A4433C" w:rsidRDefault="00D45D8C" w:rsidP="00D45D8C">
      <w:pPr>
        <w:jc w:val="both"/>
        <w:rPr>
          <w:rFonts w:ascii="Arial" w:hAnsi="Arial"/>
        </w:rPr>
      </w:pPr>
      <w:r w:rsidRPr="00A4433C">
        <w:rPr>
          <w:rFonts w:ascii="Arial" w:hAnsi="Arial"/>
        </w:rPr>
        <w:t xml:space="preserve">NYSED </w:t>
      </w:r>
      <w:r w:rsidR="002F0E9A" w:rsidRPr="00A4433C">
        <w:rPr>
          <w:rFonts w:ascii="Arial" w:hAnsi="Arial"/>
        </w:rPr>
        <w:t>will</w:t>
      </w:r>
      <w:r w:rsidR="002A5033" w:rsidRPr="00A4433C">
        <w:rPr>
          <w:rFonts w:ascii="Arial" w:hAnsi="Arial"/>
        </w:rPr>
        <w:t xml:space="preserve"> </w:t>
      </w:r>
      <w:r w:rsidRPr="00A4433C">
        <w:rPr>
          <w:rFonts w:ascii="Arial" w:hAnsi="Arial"/>
        </w:rPr>
        <w:t xml:space="preserve">award </w:t>
      </w:r>
      <w:r w:rsidR="002A5033" w:rsidRPr="00A4433C">
        <w:rPr>
          <w:rFonts w:ascii="Arial" w:hAnsi="Arial"/>
        </w:rPr>
        <w:t xml:space="preserve">up to </w:t>
      </w:r>
      <w:r w:rsidR="00512511" w:rsidRPr="00A4433C">
        <w:rPr>
          <w:rFonts w:ascii="Arial" w:hAnsi="Arial"/>
        </w:rPr>
        <w:t xml:space="preserve">two (2) </w:t>
      </w:r>
      <w:r w:rsidRPr="00A4433C">
        <w:rPr>
          <w:rFonts w:ascii="Arial" w:hAnsi="Arial"/>
        </w:rPr>
        <w:t>contract</w:t>
      </w:r>
      <w:r w:rsidR="00512511" w:rsidRPr="00A4433C">
        <w:rPr>
          <w:rFonts w:ascii="Arial" w:hAnsi="Arial"/>
        </w:rPr>
        <w:t>s</w:t>
      </w:r>
      <w:r w:rsidRPr="00A4433C">
        <w:rPr>
          <w:rFonts w:ascii="Arial" w:hAnsi="Arial"/>
        </w:rPr>
        <w:t xml:space="preserve"> pursuant to this RFP</w:t>
      </w:r>
      <w:r w:rsidR="00807F83" w:rsidRPr="00A4433C">
        <w:rPr>
          <w:rFonts w:ascii="Arial" w:hAnsi="Arial"/>
        </w:rPr>
        <w:t xml:space="preserve">. One as a  primary contract and </w:t>
      </w:r>
      <w:r w:rsidR="00D03DDF" w:rsidRPr="00A4433C">
        <w:rPr>
          <w:rFonts w:ascii="Arial" w:hAnsi="Arial"/>
        </w:rPr>
        <w:t xml:space="preserve">one as </w:t>
      </w:r>
      <w:r w:rsidR="00807F83" w:rsidRPr="00A4433C">
        <w:rPr>
          <w:rFonts w:ascii="Arial" w:hAnsi="Arial"/>
        </w:rPr>
        <w:t>a secondary contract</w:t>
      </w:r>
      <w:r w:rsidR="00F323AA" w:rsidRPr="00A4433C">
        <w:rPr>
          <w:rFonts w:ascii="Arial" w:hAnsi="Arial"/>
        </w:rPr>
        <w:t>.</w:t>
      </w:r>
      <w:r w:rsidR="00807F83" w:rsidRPr="00A4433C">
        <w:rPr>
          <w:rFonts w:ascii="Arial" w:hAnsi="Arial"/>
        </w:rPr>
        <w:t xml:space="preserve"> </w:t>
      </w:r>
      <w:r w:rsidRPr="006314B1">
        <w:rPr>
          <w:rFonts w:ascii="Arial" w:hAnsi="Arial"/>
        </w:rPr>
        <w:t xml:space="preserve">The </w:t>
      </w:r>
      <w:r w:rsidRPr="00D03DDF">
        <w:rPr>
          <w:rFonts w:ascii="Arial" w:hAnsi="Arial"/>
        </w:rPr>
        <w:t>contract</w:t>
      </w:r>
      <w:r w:rsidR="00643BA2" w:rsidRPr="00D03DDF">
        <w:rPr>
          <w:rFonts w:ascii="Arial" w:hAnsi="Arial"/>
        </w:rPr>
        <w:t>(</w:t>
      </w:r>
      <w:r w:rsidR="00512511" w:rsidRPr="00D03DDF">
        <w:rPr>
          <w:rFonts w:ascii="Arial" w:hAnsi="Arial"/>
        </w:rPr>
        <w:t>s</w:t>
      </w:r>
      <w:r w:rsidR="00643BA2" w:rsidRPr="00D03DDF">
        <w:rPr>
          <w:rFonts w:ascii="Arial" w:hAnsi="Arial"/>
        </w:rPr>
        <w:t>)</w:t>
      </w:r>
      <w:r w:rsidRPr="00D03DDF">
        <w:rPr>
          <w:rFonts w:ascii="Arial" w:hAnsi="Arial"/>
        </w:rPr>
        <w:t xml:space="preserve"> resulting from this RFP will be for a term </w:t>
      </w:r>
      <w:r w:rsidR="006B7A03" w:rsidRPr="00D03DDF">
        <w:rPr>
          <w:rFonts w:ascii="Arial" w:hAnsi="Arial"/>
        </w:rPr>
        <w:t xml:space="preserve">anticipated to </w:t>
      </w:r>
      <w:r w:rsidRPr="00D03DDF">
        <w:rPr>
          <w:rFonts w:ascii="Arial" w:hAnsi="Arial"/>
        </w:rPr>
        <w:t xml:space="preserve">begin </w:t>
      </w:r>
      <w:r w:rsidR="005776C1" w:rsidRPr="00D03DDF">
        <w:rPr>
          <w:rFonts w:ascii="Arial" w:hAnsi="Arial"/>
          <w:bCs/>
        </w:rPr>
        <w:t>May</w:t>
      </w:r>
      <w:r w:rsidR="00512511" w:rsidRPr="00D03DDF">
        <w:rPr>
          <w:rFonts w:ascii="Arial" w:hAnsi="Arial"/>
          <w:bCs/>
        </w:rPr>
        <w:t xml:space="preserve"> </w:t>
      </w:r>
      <w:r w:rsidR="005776C1" w:rsidRPr="00D03DDF">
        <w:rPr>
          <w:rFonts w:ascii="Arial" w:hAnsi="Arial"/>
          <w:bCs/>
        </w:rPr>
        <w:t>1, 2024</w:t>
      </w:r>
      <w:r w:rsidR="009A1587" w:rsidRPr="00D03DDF">
        <w:rPr>
          <w:rFonts w:ascii="Arial" w:hAnsi="Arial"/>
          <w:bCs/>
        </w:rPr>
        <w:t>,</w:t>
      </w:r>
      <w:r w:rsidRPr="00D03DDF">
        <w:rPr>
          <w:rFonts w:ascii="Arial" w:hAnsi="Arial"/>
        </w:rPr>
        <w:t xml:space="preserve"> and </w:t>
      </w:r>
      <w:r w:rsidR="006B7A03" w:rsidRPr="00D03DDF">
        <w:rPr>
          <w:rFonts w:ascii="Arial" w:hAnsi="Arial"/>
        </w:rPr>
        <w:t xml:space="preserve">to </w:t>
      </w:r>
      <w:r w:rsidRPr="00D03DDF">
        <w:rPr>
          <w:rFonts w:ascii="Arial" w:hAnsi="Arial"/>
        </w:rPr>
        <w:t xml:space="preserve">end </w:t>
      </w:r>
      <w:r w:rsidR="002A5033" w:rsidRPr="00D03DDF">
        <w:rPr>
          <w:rFonts w:ascii="Arial" w:hAnsi="Arial"/>
        </w:rPr>
        <w:t>April 30</w:t>
      </w:r>
      <w:r w:rsidR="005776C1" w:rsidRPr="00D03DDF">
        <w:rPr>
          <w:rFonts w:ascii="Arial" w:hAnsi="Arial"/>
        </w:rPr>
        <w:t>, 2029</w:t>
      </w:r>
      <w:r w:rsidRPr="00D03DDF">
        <w:rPr>
          <w:rFonts w:ascii="Arial" w:hAnsi="Arial"/>
        </w:rPr>
        <w:t>.</w:t>
      </w:r>
    </w:p>
    <w:p w14:paraId="54C733FF" w14:textId="77777777" w:rsidR="00D45D8C" w:rsidRPr="00CB22C2" w:rsidRDefault="00D45D8C" w:rsidP="00D45D8C">
      <w:pPr>
        <w:rPr>
          <w:rFonts w:ascii="Arial" w:hAnsi="Arial"/>
          <w:b/>
        </w:rPr>
      </w:pPr>
      <w:r w:rsidRPr="00CB22C2">
        <w:rPr>
          <w:rFonts w:ascii="Arial" w:hAnsi="Arial"/>
          <w:b/>
        </w:rPr>
        <w:fldChar w:fldCharType="begin"/>
      </w:r>
      <w:r w:rsidRPr="00CB22C2">
        <w:rPr>
          <w:rFonts w:ascii="Arial" w:hAnsi="Arial"/>
          <w:b/>
        </w:rPr>
        <w:instrText xml:space="preserve">  </w:instrText>
      </w:r>
      <w:r w:rsidRPr="00CB22C2">
        <w:rPr>
          <w:rFonts w:ascii="Arial" w:hAnsi="Arial"/>
          <w:b/>
        </w:rPr>
        <w:fldChar w:fldCharType="end"/>
      </w:r>
    </w:p>
    <w:p w14:paraId="42527384" w14:textId="77777777" w:rsidR="00D45D8C" w:rsidRPr="0041264D" w:rsidRDefault="00D45D8C" w:rsidP="0041264D">
      <w:pPr>
        <w:pStyle w:val="Heading3"/>
        <w:rPr>
          <w:u w:val="none"/>
        </w:rPr>
      </w:pPr>
      <w:r w:rsidRPr="0041264D">
        <w:rPr>
          <w:u w:val="none"/>
        </w:rPr>
        <w:t>Electronic Processing of Payments</w:t>
      </w:r>
    </w:p>
    <w:p w14:paraId="7026644B" w14:textId="77777777" w:rsidR="00D45D8C" w:rsidRPr="00CB22C2" w:rsidRDefault="00D45D8C" w:rsidP="00D45D8C">
      <w:pPr>
        <w:jc w:val="both"/>
        <w:rPr>
          <w:rFonts w:ascii="Arial" w:hAnsi="Arial"/>
        </w:rPr>
      </w:pPr>
    </w:p>
    <w:p w14:paraId="0BE28D2E" w14:textId="092F175A" w:rsidR="00D45D8C" w:rsidRPr="00CB22C2" w:rsidRDefault="00D45D8C" w:rsidP="00A4433C">
      <w:pPr>
        <w:jc w:val="both"/>
      </w:pPr>
      <w:r w:rsidRPr="00CB22C2">
        <w:rPr>
          <w:rFonts w:ascii="Arial" w:hAnsi="Arial"/>
        </w:rPr>
        <w:t>In accordance with a directive dated January 22, 2010</w:t>
      </w:r>
      <w:r w:rsidR="005E389F">
        <w:rPr>
          <w:rFonts w:ascii="Arial" w:hAnsi="Arial"/>
        </w:rPr>
        <w:t>,</w:t>
      </w:r>
      <w:r w:rsidRPr="00CB22C2">
        <w:rPr>
          <w:rFonts w:ascii="Arial" w:hAnsi="Arial"/>
        </w:rPr>
        <w:t xml:space="preserve"> by the Director of State Operations - Office of Taxpayer Accountability, all state agency contracts, grants, and purchase orders executed after February 28, 2010</w:t>
      </w:r>
      <w:r w:rsidR="005E389F">
        <w:rPr>
          <w:rFonts w:ascii="Arial" w:hAnsi="Arial"/>
        </w:rPr>
        <w:t>,</w:t>
      </w:r>
      <w:r w:rsidRPr="00CB22C2">
        <w:rPr>
          <w:rFonts w:ascii="Arial" w:hAnsi="Arial"/>
        </w:rPr>
        <w:t xml:space="preserve"> shall contain a provision requiring that contractors and grantees accept electronic payments.</w:t>
      </w:r>
    </w:p>
    <w:p w14:paraId="0D4EE1F9" w14:textId="77777777" w:rsidR="00D45D8C" w:rsidRPr="00CB22C2" w:rsidRDefault="00D45D8C" w:rsidP="00D45D8C">
      <w:pPr>
        <w:autoSpaceDE w:val="0"/>
        <w:autoSpaceDN w:val="0"/>
        <w:adjustRightInd w:val="0"/>
        <w:jc w:val="both"/>
        <w:rPr>
          <w:rFonts w:ascii="Arial" w:hAnsi="Arial" w:cs="Arial"/>
          <w:szCs w:val="24"/>
        </w:rPr>
      </w:pPr>
    </w:p>
    <w:p w14:paraId="2C04059D" w14:textId="77777777" w:rsidR="00C64C2B" w:rsidRPr="00CB22C2" w:rsidRDefault="00C64C2B" w:rsidP="00D45D8C">
      <w:pPr>
        <w:pStyle w:val="BodyTextIndent2"/>
        <w:tabs>
          <w:tab w:val="clear" w:pos="270"/>
          <w:tab w:val="clear" w:pos="1440"/>
          <w:tab w:val="left" w:pos="1620"/>
        </w:tabs>
        <w:jc w:val="both"/>
        <w:rPr>
          <w:sz w:val="28"/>
        </w:rPr>
        <w:sectPr w:rsidR="00C64C2B" w:rsidRPr="00CB22C2">
          <w:headerReference w:type="default" r:id="rId16"/>
          <w:footerReference w:type="default" r:id="rId17"/>
          <w:pgSz w:w="12240" w:h="15840" w:code="1"/>
          <w:pgMar w:top="720" w:right="720" w:bottom="720" w:left="720" w:header="0" w:footer="720" w:gutter="0"/>
          <w:cols w:space="720"/>
        </w:sectPr>
      </w:pPr>
    </w:p>
    <w:p w14:paraId="1ADDE555" w14:textId="77777777" w:rsidR="00D45D8C" w:rsidRPr="0041264D" w:rsidRDefault="00D45D8C" w:rsidP="0041264D">
      <w:pPr>
        <w:pStyle w:val="Heading2"/>
        <w:jc w:val="left"/>
        <w:rPr>
          <w:sz w:val="28"/>
        </w:rPr>
      </w:pPr>
      <w:r w:rsidRPr="0041264D">
        <w:rPr>
          <w:sz w:val="28"/>
        </w:rPr>
        <w:lastRenderedPageBreak/>
        <w:t>2.)</w:t>
      </w:r>
      <w:r w:rsidRPr="0041264D">
        <w:rPr>
          <w:sz w:val="28"/>
        </w:rPr>
        <w:tab/>
      </w:r>
      <w:r w:rsidRPr="0041264D">
        <w:rPr>
          <w:sz w:val="28"/>
          <w:u w:val="single"/>
        </w:rPr>
        <w:t>Submission</w:t>
      </w:r>
    </w:p>
    <w:p w14:paraId="4DB3AACC" w14:textId="77777777" w:rsidR="00D45D8C" w:rsidRPr="00CB22C2" w:rsidRDefault="00D45D8C" w:rsidP="00D45D8C">
      <w:pPr>
        <w:rPr>
          <w:rFonts w:ascii="Arial" w:hAnsi="Arial"/>
        </w:rPr>
      </w:pPr>
    </w:p>
    <w:p w14:paraId="00AC2171" w14:textId="77777777" w:rsidR="00D45D8C" w:rsidRPr="0041264D" w:rsidRDefault="00D45D8C" w:rsidP="0041264D">
      <w:pPr>
        <w:pStyle w:val="Heading3"/>
        <w:rPr>
          <w:u w:val="none"/>
        </w:rPr>
      </w:pPr>
      <w:r w:rsidRPr="0041264D">
        <w:rPr>
          <w:u w:val="none"/>
        </w:rPr>
        <w:t xml:space="preserve">Documents to be submitted with this </w:t>
      </w:r>
      <w:proofErr w:type="gramStart"/>
      <w:r w:rsidRPr="0041264D">
        <w:rPr>
          <w:u w:val="none"/>
        </w:rPr>
        <w:t>proposal</w:t>
      </w:r>
      <w:proofErr w:type="gramEnd"/>
    </w:p>
    <w:p w14:paraId="668B8A8B" w14:textId="77777777" w:rsidR="00D45D8C" w:rsidRPr="00CB22C2" w:rsidRDefault="00D45D8C" w:rsidP="00D45D8C">
      <w:pPr>
        <w:rPr>
          <w:rFonts w:ascii="Arial" w:hAnsi="Arial"/>
        </w:rPr>
      </w:pPr>
    </w:p>
    <w:p w14:paraId="124EF3EE" w14:textId="3BF8EC8D"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This section details the submission document or documents that are expected to be transmitted by the respondent to the State Education Department in response to this RFP.</w:t>
      </w:r>
      <w:r w:rsidR="00E7346A">
        <w:rPr>
          <w:rFonts w:ascii="Arial" w:hAnsi="Arial"/>
        </w:rPr>
        <w:t xml:space="preserve"> </w:t>
      </w:r>
      <w:r w:rsidRPr="00CB22C2">
        <w:rPr>
          <w:rFonts w:ascii="Arial" w:hAnsi="Arial"/>
          <w:snapToGrid w:val="0"/>
        </w:rPr>
        <w:t>New York State Education Department shall own all materials, processes, and products (software, code, documentation and other written materials) developed under this contract.</w:t>
      </w:r>
      <w:r w:rsidR="00E7346A">
        <w:rPr>
          <w:rFonts w:ascii="Arial" w:hAnsi="Arial"/>
          <w:snapToGrid w:val="0"/>
        </w:rPr>
        <w:t xml:space="preserve"> </w:t>
      </w:r>
      <w:r w:rsidRPr="00CB22C2">
        <w:rPr>
          <w:rFonts w:ascii="Arial" w:hAnsi="Arial"/>
          <w:snapToGrid w:val="0"/>
        </w:rPr>
        <w:t>Materials prepared under this contract shall be in a form that will be ready for copyright in the name of the New York State Education Department.</w:t>
      </w:r>
      <w:r w:rsidR="00E7346A">
        <w:rPr>
          <w:rFonts w:ascii="Arial" w:hAnsi="Arial"/>
          <w:snapToGrid w:val="0"/>
        </w:rPr>
        <w:t xml:space="preserve"> </w:t>
      </w:r>
      <w:r w:rsidRPr="00CB22C2">
        <w:rPr>
          <w:rFonts w:ascii="Arial" w:hAnsi="Arial"/>
          <w:snapToGrid w:val="0"/>
        </w:rPr>
        <w:t>Any subcontractor is also bound by these terms.</w:t>
      </w:r>
      <w:r w:rsidR="00E7346A">
        <w:rPr>
          <w:rFonts w:ascii="Arial" w:hAnsi="Arial"/>
          <w:snapToGrid w:val="0"/>
        </w:rPr>
        <w:t xml:space="preserve"> </w:t>
      </w:r>
      <w:r w:rsidRPr="00CB22C2">
        <w:rPr>
          <w:rFonts w:ascii="Arial" w:hAnsi="Arial"/>
        </w:rPr>
        <w:t>The submission will become the basis on which NYSED will judge the respondent’s ability to perform the required services as laid out in the RFP.</w:t>
      </w:r>
    </w:p>
    <w:p w14:paraId="79F0B2F2" w14:textId="77777777" w:rsidR="00D45D8C" w:rsidRPr="00CB22C2" w:rsidRDefault="00D45D8C" w:rsidP="00D45D8C">
      <w:pPr>
        <w:rPr>
          <w:rFonts w:ascii="Arial" w:hAnsi="Arial"/>
        </w:rPr>
      </w:pPr>
    </w:p>
    <w:p w14:paraId="220DE4AD" w14:textId="77777777" w:rsidR="00D45D8C" w:rsidRPr="0041264D" w:rsidRDefault="00D45D8C" w:rsidP="0041264D">
      <w:pPr>
        <w:pStyle w:val="Heading3"/>
        <w:rPr>
          <w:u w:val="none"/>
        </w:rPr>
      </w:pPr>
      <w:r w:rsidRPr="0041264D">
        <w:rPr>
          <w:u w:val="none"/>
        </w:rPr>
        <w:t>Project Submission</w:t>
      </w:r>
    </w:p>
    <w:p w14:paraId="0A0A96F2" w14:textId="77777777" w:rsidR="00D45D8C" w:rsidRPr="00CB22C2" w:rsidRDefault="00D45D8C" w:rsidP="00D45D8C">
      <w:pPr>
        <w:rPr>
          <w:rFonts w:ascii="Arial" w:hAnsi="Arial"/>
        </w:rPr>
      </w:pPr>
    </w:p>
    <w:p w14:paraId="2EEF8CAD" w14:textId="193367E2" w:rsidR="009050A6" w:rsidRPr="00CB22C2" w:rsidRDefault="009050A6" w:rsidP="009050A6">
      <w:pPr>
        <w:pStyle w:val="p4"/>
        <w:widowControl/>
        <w:tabs>
          <w:tab w:val="clear" w:pos="720"/>
        </w:tabs>
        <w:spacing w:line="240" w:lineRule="auto"/>
        <w:rPr>
          <w:rFonts w:ascii="Arial" w:hAnsi="Arial"/>
        </w:rPr>
      </w:pPr>
      <w:r w:rsidRPr="468A583F">
        <w:rPr>
          <w:rFonts w:ascii="Arial" w:hAnsi="Arial"/>
        </w:rPr>
        <w:t>The proposal submitted in response to this RFP must include the following documents submitted by email</w:t>
      </w:r>
      <w:r>
        <w:rPr>
          <w:rFonts w:ascii="Arial" w:hAnsi="Arial"/>
        </w:rPr>
        <w:t xml:space="preserve"> to </w:t>
      </w:r>
      <w:hyperlink r:id="rId18" w:history="1">
        <w:r w:rsidRPr="0032104C">
          <w:rPr>
            <w:rStyle w:val="Hyperlink"/>
            <w:rFonts w:ascii="Arial" w:hAnsi="Arial"/>
          </w:rPr>
          <w:t>cau@nysed.gov</w:t>
        </w:r>
      </w:hyperlink>
      <w:r w:rsidRPr="468A583F">
        <w:rPr>
          <w:rFonts w:ascii="Arial" w:hAnsi="Arial"/>
        </w:rPr>
        <w:t xml:space="preserve"> in Microsoft Office or editable PDF per the electronic proposal submission procedures outlined above</w:t>
      </w:r>
      <w:r>
        <w:rPr>
          <w:rFonts w:ascii="Arial" w:hAnsi="Arial"/>
        </w:rPr>
        <w:t xml:space="preserve">, preferably with each of the following sets of documents attached as a single file (i.e. one email with </w:t>
      </w:r>
      <w:r w:rsidR="000B5B81">
        <w:rPr>
          <w:rFonts w:ascii="Arial" w:hAnsi="Arial"/>
        </w:rPr>
        <w:t>three</w:t>
      </w:r>
      <w:r>
        <w:rPr>
          <w:rFonts w:ascii="Arial" w:hAnsi="Arial"/>
        </w:rPr>
        <w:t xml:space="preserve"> attachments)</w:t>
      </w:r>
      <w:r w:rsidRPr="468A583F">
        <w:rPr>
          <w:rFonts w:ascii="Arial" w:hAnsi="Arial"/>
        </w:rPr>
        <w:t>:</w:t>
      </w:r>
    </w:p>
    <w:p w14:paraId="36F48D68" w14:textId="77777777" w:rsidR="009050A6" w:rsidRPr="00CB22C2" w:rsidRDefault="009050A6" w:rsidP="009050A6">
      <w:pPr>
        <w:pStyle w:val="p4"/>
        <w:widowControl/>
        <w:tabs>
          <w:tab w:val="clear" w:pos="720"/>
        </w:tabs>
        <w:spacing w:line="240" w:lineRule="auto"/>
        <w:rPr>
          <w:rFonts w:ascii="Arial" w:hAnsi="Arial"/>
        </w:rPr>
      </w:pPr>
    </w:p>
    <w:p w14:paraId="5EE1B056" w14:textId="77777777" w:rsidR="009050A6" w:rsidRPr="00CB22C2" w:rsidRDefault="009050A6" w:rsidP="009050A6">
      <w:pPr>
        <w:pStyle w:val="p4"/>
        <w:widowControl/>
        <w:tabs>
          <w:tab w:val="clear" w:pos="720"/>
        </w:tabs>
        <w:spacing w:line="240" w:lineRule="auto"/>
        <w:rPr>
          <w:rFonts w:ascii="Arial" w:hAnsi="Arial"/>
        </w:rPr>
      </w:pPr>
      <w:r w:rsidRPr="00CB22C2">
        <w:rPr>
          <w:rFonts w:ascii="Arial" w:hAnsi="Arial"/>
        </w:rPr>
        <w:t xml:space="preserve">1. </w:t>
      </w:r>
      <w:r>
        <w:rPr>
          <w:rFonts w:ascii="Arial" w:hAnsi="Arial"/>
        </w:rPr>
        <w:t xml:space="preserve">Submission Documents bearing </w:t>
      </w:r>
      <w:r w:rsidRPr="00CB22C2">
        <w:rPr>
          <w:rFonts w:ascii="Arial" w:hAnsi="Arial"/>
        </w:rPr>
        <w:t>signature</w:t>
      </w:r>
    </w:p>
    <w:p w14:paraId="1336C01E" w14:textId="33C1ED6B" w:rsidR="009050A6" w:rsidRPr="00CB22C2" w:rsidRDefault="009050A6" w:rsidP="009050A6">
      <w:pPr>
        <w:pStyle w:val="p4"/>
        <w:widowControl/>
        <w:tabs>
          <w:tab w:val="clear" w:pos="720"/>
        </w:tabs>
        <w:spacing w:line="240" w:lineRule="auto"/>
        <w:rPr>
          <w:rFonts w:ascii="Arial" w:hAnsi="Arial"/>
        </w:rPr>
      </w:pPr>
      <w:r w:rsidRPr="00CB22C2">
        <w:rPr>
          <w:rFonts w:ascii="Arial" w:hAnsi="Arial"/>
        </w:rPr>
        <w:t>2. Technical Proposal</w:t>
      </w:r>
    </w:p>
    <w:p w14:paraId="3674EF74" w14:textId="418C46F2" w:rsidR="009050A6" w:rsidRPr="00CB22C2" w:rsidRDefault="009050A6" w:rsidP="009050A6">
      <w:pPr>
        <w:pStyle w:val="p4"/>
        <w:widowControl/>
        <w:tabs>
          <w:tab w:val="clear" w:pos="720"/>
        </w:tabs>
        <w:spacing w:line="240" w:lineRule="auto"/>
        <w:rPr>
          <w:rFonts w:ascii="Arial" w:hAnsi="Arial"/>
        </w:rPr>
      </w:pPr>
      <w:r w:rsidRPr="00CB22C2">
        <w:rPr>
          <w:rFonts w:ascii="Arial" w:hAnsi="Arial"/>
        </w:rPr>
        <w:t>3. Cost Proposa</w:t>
      </w:r>
      <w:r>
        <w:rPr>
          <w:rFonts w:ascii="Arial" w:hAnsi="Arial"/>
        </w:rPr>
        <w:t xml:space="preserve">l </w:t>
      </w:r>
    </w:p>
    <w:p w14:paraId="577D9883" w14:textId="77777777" w:rsidR="009050A6" w:rsidRPr="00CB22C2" w:rsidRDefault="009050A6" w:rsidP="009050A6">
      <w:pPr>
        <w:jc w:val="both"/>
        <w:rPr>
          <w:rFonts w:ascii="Arial" w:hAnsi="Arial"/>
          <w:b/>
        </w:rPr>
      </w:pPr>
    </w:p>
    <w:p w14:paraId="0850BF92" w14:textId="0D309058" w:rsidR="009050A6" w:rsidRDefault="009050A6" w:rsidP="009050A6">
      <w:pPr>
        <w:jc w:val="both"/>
        <w:rPr>
          <w:rFonts w:ascii="Arial" w:hAnsi="Arial" w:cs="Arial"/>
          <w:szCs w:val="24"/>
        </w:rPr>
      </w:pPr>
      <w:r w:rsidRPr="00CB22C2">
        <w:rPr>
          <w:rFonts w:ascii="Arial" w:hAnsi="Arial" w:cs="Arial"/>
          <w:szCs w:val="24"/>
        </w:rPr>
        <w:t xml:space="preserve">The proposal must be received by </w:t>
      </w:r>
      <w:r w:rsidR="006314B1">
        <w:rPr>
          <w:rFonts w:ascii="Arial" w:hAnsi="Arial" w:cs="Arial"/>
          <w:b/>
          <w:bCs/>
          <w:szCs w:val="24"/>
        </w:rPr>
        <w:t xml:space="preserve">December 22, </w:t>
      </w:r>
      <w:proofErr w:type="gramStart"/>
      <w:r w:rsidR="006314B1">
        <w:rPr>
          <w:rFonts w:ascii="Arial" w:hAnsi="Arial" w:cs="Arial"/>
          <w:b/>
          <w:bCs/>
          <w:szCs w:val="24"/>
        </w:rPr>
        <w:t>2023</w:t>
      </w:r>
      <w:proofErr w:type="gramEnd"/>
      <w:r w:rsidRPr="00CB22C2">
        <w:rPr>
          <w:rFonts w:ascii="Arial" w:hAnsi="Arial" w:cs="Arial"/>
          <w:szCs w:val="24"/>
        </w:rPr>
        <w:t xml:space="preserve"> </w:t>
      </w:r>
      <w:r w:rsidRPr="00CB22C2">
        <w:rPr>
          <w:rFonts w:ascii="Arial" w:hAnsi="Arial" w:cs="Arial"/>
          <w:b/>
          <w:szCs w:val="24"/>
        </w:rPr>
        <w:t>by</w:t>
      </w:r>
      <w:r w:rsidRPr="00CB22C2">
        <w:rPr>
          <w:rFonts w:ascii="Arial" w:hAnsi="Arial" w:cs="Arial"/>
          <w:szCs w:val="24"/>
        </w:rPr>
        <w:t xml:space="preserve"> </w:t>
      </w:r>
      <w:r w:rsidRPr="00CB22C2">
        <w:rPr>
          <w:rFonts w:ascii="Arial" w:hAnsi="Arial" w:cs="Arial"/>
          <w:b/>
          <w:szCs w:val="24"/>
        </w:rPr>
        <w:t>3:00 PM</w:t>
      </w:r>
      <w:r>
        <w:rPr>
          <w:rFonts w:ascii="Arial" w:hAnsi="Arial" w:cs="Arial"/>
          <w:b/>
          <w:szCs w:val="24"/>
        </w:rPr>
        <w:t xml:space="preserve"> </w:t>
      </w:r>
      <w:r w:rsidRPr="468A583F">
        <w:rPr>
          <w:rFonts w:ascii="Arial" w:hAnsi="Arial"/>
        </w:rPr>
        <w:t>by email</w:t>
      </w:r>
      <w:r>
        <w:rPr>
          <w:rFonts w:ascii="Arial" w:hAnsi="Arial"/>
        </w:rPr>
        <w:t xml:space="preserve"> to </w:t>
      </w:r>
      <w:hyperlink r:id="rId19" w:history="1">
        <w:r w:rsidRPr="0032104C">
          <w:rPr>
            <w:rStyle w:val="Hyperlink"/>
            <w:rFonts w:ascii="Arial" w:hAnsi="Arial"/>
          </w:rPr>
          <w:t>cau@nysed.gov</w:t>
        </w:r>
      </w:hyperlink>
      <w:r w:rsidRPr="00CB22C2">
        <w:rPr>
          <w:rFonts w:ascii="Arial" w:hAnsi="Arial" w:cs="Arial"/>
          <w:szCs w:val="24"/>
        </w:rPr>
        <w:t>.</w:t>
      </w:r>
    </w:p>
    <w:p w14:paraId="08F05749" w14:textId="6EA282E0" w:rsidR="009050A6" w:rsidRDefault="009050A6" w:rsidP="009050A6">
      <w:pPr>
        <w:jc w:val="both"/>
        <w:rPr>
          <w:rFonts w:ascii="Arial" w:hAnsi="Arial" w:cs="Arial"/>
        </w:rPr>
      </w:pPr>
    </w:p>
    <w:p w14:paraId="6B83BCBD" w14:textId="77777777" w:rsidR="00A45AE5" w:rsidRDefault="00A45AE5" w:rsidP="009050A6">
      <w:pPr>
        <w:jc w:val="both"/>
        <w:rPr>
          <w:rFonts w:ascii="Arial" w:hAnsi="Arial" w:cs="Arial"/>
        </w:rPr>
      </w:pPr>
    </w:p>
    <w:p w14:paraId="274DD27D" w14:textId="77777777" w:rsidR="00A45AE5" w:rsidRPr="00CB22C2" w:rsidRDefault="00A45AE5" w:rsidP="00A45AE5">
      <w:pPr>
        <w:jc w:val="both"/>
        <w:rPr>
          <w:rFonts w:ascii="Arial" w:hAnsi="Arial" w:cs="Arial"/>
        </w:rPr>
      </w:pPr>
      <w:r w:rsidRPr="00CB22C2">
        <w:rPr>
          <w:rFonts w:ascii="Arial" w:hAnsi="Arial" w:cs="Arial"/>
        </w:rPr>
        <w:t>Proposals should be prepared simply and economically, avoiding the use of elaborate promotional materials beyond those sufficient to provide complete presentation. If supplemental materials are a necessary part of the proposal, the bidder should reference these materials in the technical proposal, identifying the document(s) and citing the appropriate section and page(s) to be reviewed.</w:t>
      </w:r>
    </w:p>
    <w:p w14:paraId="6F90DC8D" w14:textId="77777777" w:rsidR="00A45AE5" w:rsidRPr="00CB22C2" w:rsidRDefault="00A45AE5" w:rsidP="00A45AE5">
      <w:pPr>
        <w:rPr>
          <w:rFonts w:ascii="Arial" w:hAnsi="Arial"/>
          <w:b/>
        </w:rPr>
      </w:pPr>
    </w:p>
    <w:p w14:paraId="2369F094" w14:textId="77777777" w:rsidR="00A45AE5" w:rsidRPr="00CB22C2" w:rsidRDefault="00A45AE5" w:rsidP="00A45AE5">
      <w:pPr>
        <w:jc w:val="both"/>
        <w:rPr>
          <w:rFonts w:ascii="Arial" w:hAnsi="Arial"/>
        </w:rPr>
      </w:pPr>
      <w:r w:rsidRPr="00CB22C2">
        <w:rPr>
          <w:rFonts w:ascii="Arial" w:hAnsi="Arial"/>
        </w:rPr>
        <w:t>The proposal must communicate an understanding of the deliverables of the RFP, describe how the tasks are to be performed and identify potential problems in the conduct of the deliverables and methods to identify and solve such problems.</w:t>
      </w:r>
    </w:p>
    <w:p w14:paraId="323F3236" w14:textId="77777777" w:rsidR="00A45AE5" w:rsidRPr="00CB22C2" w:rsidRDefault="00A45AE5" w:rsidP="00A45AE5">
      <w:pPr>
        <w:jc w:val="both"/>
        <w:rPr>
          <w:rFonts w:ascii="Arial" w:hAnsi="Arial"/>
        </w:rPr>
      </w:pPr>
    </w:p>
    <w:p w14:paraId="3D76104B" w14:textId="77777777" w:rsidR="00A45AE5" w:rsidRPr="00CB22C2" w:rsidRDefault="00A45AE5" w:rsidP="00A45AE5">
      <w:pPr>
        <w:jc w:val="both"/>
        <w:rPr>
          <w:rFonts w:ascii="Arial" w:hAnsi="Arial"/>
        </w:rPr>
      </w:pPr>
      <w:r w:rsidRPr="00CB22C2">
        <w:rPr>
          <w:rFonts w:ascii="Arial" w:hAnsi="Arial"/>
        </w:rPr>
        <w:t xml:space="preserve">Bidders should specify all details and dates required to evaluate the technical proposal and should limit aspects of the project plan </w:t>
      </w:r>
      <w:r>
        <w:rPr>
          <w:rFonts w:ascii="Arial" w:hAnsi="Arial"/>
        </w:rPr>
        <w:t>that</w:t>
      </w:r>
      <w:r w:rsidRPr="00CB22C2">
        <w:rPr>
          <w:rFonts w:ascii="Arial" w:hAnsi="Arial"/>
        </w:rPr>
        <w:t xml:space="preserve"> are to be determined only after the award of a contract. No optional deliverables to be provided only at an additional cost should be included and will not be considered in the evaluation of the technical proposal. Contractual terms, conditions and assumptions are inappropriate for inclusion in the proposal.</w:t>
      </w:r>
    </w:p>
    <w:p w14:paraId="755BDC71" w14:textId="77777777" w:rsidR="00A45AE5" w:rsidRPr="00CB22C2" w:rsidRDefault="00A45AE5" w:rsidP="00A45AE5">
      <w:pPr>
        <w:jc w:val="both"/>
        <w:rPr>
          <w:rFonts w:ascii="Arial" w:hAnsi="Arial"/>
        </w:rPr>
      </w:pPr>
    </w:p>
    <w:p w14:paraId="6024DB07" w14:textId="77777777" w:rsidR="00A45AE5" w:rsidRPr="0041264D" w:rsidRDefault="00A45AE5" w:rsidP="00A45AE5">
      <w:pPr>
        <w:rPr>
          <w:rFonts w:ascii="Arial" w:hAnsi="Arial" w:cs="Arial"/>
          <w:b/>
        </w:rPr>
      </w:pPr>
      <w:r w:rsidRPr="0041264D">
        <w:rPr>
          <w:rFonts w:ascii="Arial" w:hAnsi="Arial" w:cs="Arial"/>
          <w:b/>
        </w:rPr>
        <w:t>Any proprietary material considered confidential by the bidder will specifically be so identified, and the basis for such confidentiality will be specifically set forth in the proposal by submitting the form “Request for Exemption from Disclosure Pursuant to the Freedom of Information Law,” located in 5) Submission Documents.</w:t>
      </w:r>
    </w:p>
    <w:p w14:paraId="749EF37F" w14:textId="10F04A3F" w:rsidR="00A45AE5" w:rsidRDefault="00A45AE5" w:rsidP="009050A6">
      <w:pPr>
        <w:jc w:val="both"/>
        <w:rPr>
          <w:rFonts w:ascii="Arial" w:hAnsi="Arial" w:cs="Arial"/>
        </w:rPr>
      </w:pPr>
    </w:p>
    <w:p w14:paraId="6D5D1725" w14:textId="77777777" w:rsidR="00A45AE5" w:rsidRPr="00CB22C2" w:rsidRDefault="00A45AE5" w:rsidP="009050A6">
      <w:pPr>
        <w:jc w:val="both"/>
        <w:rPr>
          <w:rFonts w:ascii="Arial" w:hAnsi="Arial" w:cs="Arial"/>
        </w:rPr>
      </w:pPr>
    </w:p>
    <w:p w14:paraId="1308FC14" w14:textId="77777777" w:rsidR="00613A1D" w:rsidRDefault="00613A1D" w:rsidP="0041264D">
      <w:pPr>
        <w:pStyle w:val="Heading3"/>
      </w:pPr>
    </w:p>
    <w:p w14:paraId="1DC20776" w14:textId="09F32B5B" w:rsidR="00D45D8C" w:rsidRPr="00CB22C2" w:rsidRDefault="00D45D8C" w:rsidP="0041264D">
      <w:pPr>
        <w:pStyle w:val="Heading3"/>
      </w:pPr>
      <w:r w:rsidRPr="0041264D">
        <w:rPr>
          <w:u w:val="none"/>
        </w:rPr>
        <w:t>Technical Proposal</w:t>
      </w:r>
      <w:r w:rsidR="00D47E37">
        <w:rPr>
          <w:u w:val="none"/>
        </w:rPr>
        <w:tab/>
      </w:r>
      <w:r w:rsidR="00D47E37">
        <w:rPr>
          <w:u w:val="none"/>
        </w:rPr>
        <w:tab/>
      </w:r>
      <w:r w:rsidRPr="0041264D">
        <w:rPr>
          <w:u w:val="none"/>
        </w:rPr>
        <w:t>(</w:t>
      </w:r>
      <w:r w:rsidR="00697B62">
        <w:rPr>
          <w:u w:val="none"/>
        </w:rPr>
        <w:t>70</w:t>
      </w:r>
      <w:r w:rsidRPr="0041264D">
        <w:rPr>
          <w:u w:val="none"/>
        </w:rPr>
        <w:t xml:space="preserve"> points)</w:t>
      </w:r>
    </w:p>
    <w:p w14:paraId="37A4F68F" w14:textId="77777777" w:rsidR="00D45D8C" w:rsidRPr="00CB22C2" w:rsidRDefault="00D45D8C" w:rsidP="00D45D8C">
      <w:pPr>
        <w:rPr>
          <w:rFonts w:ascii="Arial" w:hAnsi="Arial"/>
          <w:b/>
        </w:rPr>
      </w:pPr>
    </w:p>
    <w:p w14:paraId="1895D313" w14:textId="3A0C7231" w:rsidR="002A59E6" w:rsidRPr="002A59E6" w:rsidRDefault="00D45D8C" w:rsidP="002A59E6">
      <w:pPr>
        <w:jc w:val="both"/>
        <w:rPr>
          <w:rFonts w:ascii="Arial" w:hAnsi="Arial"/>
          <w:bCs/>
        </w:rPr>
      </w:pPr>
      <w:r w:rsidRPr="00CB22C2">
        <w:rPr>
          <w:rFonts w:ascii="Arial" w:hAnsi="Arial"/>
          <w:bCs/>
        </w:rPr>
        <w:t xml:space="preserve">The completed Technical Proposal </w:t>
      </w:r>
      <w:r w:rsidR="009050A6">
        <w:rPr>
          <w:rFonts w:ascii="Arial" w:hAnsi="Arial"/>
          <w:bCs/>
        </w:rPr>
        <w:t xml:space="preserve">should </w:t>
      </w:r>
      <w:r w:rsidRPr="00CB22C2">
        <w:rPr>
          <w:rFonts w:ascii="Arial" w:hAnsi="Arial"/>
          <w:bCs/>
        </w:rPr>
        <w:t xml:space="preserve">be </w:t>
      </w:r>
      <w:r w:rsidR="000B5B81">
        <w:rPr>
          <w:rFonts w:ascii="Arial" w:hAnsi="Arial"/>
          <w:bCs/>
        </w:rPr>
        <w:t xml:space="preserve">emailed and </w:t>
      </w:r>
      <w:r w:rsidRPr="00CB22C2">
        <w:rPr>
          <w:rFonts w:ascii="Arial" w:hAnsi="Arial"/>
          <w:bCs/>
        </w:rPr>
        <w:t xml:space="preserve">labeled </w:t>
      </w:r>
      <w:r w:rsidR="004E6120" w:rsidRPr="009A1587">
        <w:rPr>
          <w:rFonts w:ascii="Arial" w:hAnsi="Arial"/>
          <w:b/>
        </w:rPr>
        <w:t xml:space="preserve">[name of bidder] </w:t>
      </w:r>
      <w:r w:rsidRPr="00CB22C2">
        <w:rPr>
          <w:rFonts w:ascii="Arial" w:hAnsi="Arial"/>
          <w:b/>
          <w:bCs/>
        </w:rPr>
        <w:t>Technical Proposal</w:t>
      </w:r>
      <w:r w:rsidR="0061742E" w:rsidRPr="0041264D">
        <w:rPr>
          <w:rFonts w:ascii="Arial" w:hAnsi="Arial" w:cs="Arial"/>
          <w:b/>
        </w:rPr>
        <w:t xml:space="preserve"> – </w:t>
      </w:r>
      <w:r w:rsidR="0061742E" w:rsidRPr="00CB22C2">
        <w:rPr>
          <w:rFonts w:ascii="Arial" w:hAnsi="Arial"/>
          <w:b/>
          <w:bCs/>
        </w:rPr>
        <w:t>RFP #</w:t>
      </w:r>
      <w:r w:rsidR="00D95500">
        <w:rPr>
          <w:rFonts w:ascii="Arial" w:hAnsi="Arial"/>
          <w:b/>
          <w:bCs/>
        </w:rPr>
        <w:t>24-001</w:t>
      </w:r>
      <w:r w:rsidR="009A1587">
        <w:rPr>
          <w:rFonts w:ascii="Arial" w:hAnsi="Arial" w:cs="Arial"/>
        </w:rPr>
        <w:t>.</w:t>
      </w:r>
      <w:r w:rsidR="00EE0AC1">
        <w:rPr>
          <w:rFonts w:ascii="Arial" w:hAnsi="Arial" w:cs="Arial"/>
        </w:rPr>
        <w:t xml:space="preserve"> </w:t>
      </w:r>
      <w:r w:rsidR="002A59E6" w:rsidRPr="002A59E6">
        <w:rPr>
          <w:rFonts w:ascii="Arial" w:hAnsi="Arial"/>
          <w:bCs/>
        </w:rPr>
        <w:t xml:space="preserve">Bidders are required to submit a technical proposal that will be evaluated and assigned points according to </w:t>
      </w:r>
      <w:r w:rsidR="003029E8">
        <w:rPr>
          <w:rFonts w:ascii="Arial" w:hAnsi="Arial"/>
          <w:bCs/>
        </w:rPr>
        <w:t>the questions</w:t>
      </w:r>
      <w:r w:rsidR="009A1587">
        <w:rPr>
          <w:rFonts w:ascii="Arial" w:hAnsi="Arial"/>
          <w:bCs/>
        </w:rPr>
        <w:t>/</w:t>
      </w:r>
      <w:r w:rsidR="003029E8">
        <w:rPr>
          <w:rFonts w:ascii="Arial" w:hAnsi="Arial"/>
          <w:bCs/>
        </w:rPr>
        <w:t xml:space="preserve">criteria below. </w:t>
      </w:r>
      <w:r w:rsidR="002A59E6" w:rsidRPr="002A59E6">
        <w:rPr>
          <w:rFonts w:ascii="Arial" w:hAnsi="Arial"/>
          <w:bCs/>
        </w:rPr>
        <w:t xml:space="preserve"> </w:t>
      </w:r>
    </w:p>
    <w:p w14:paraId="46CF5193" w14:textId="77777777" w:rsidR="002A59E6" w:rsidRPr="002A59E6" w:rsidRDefault="002A59E6" w:rsidP="002A59E6">
      <w:pPr>
        <w:jc w:val="both"/>
        <w:rPr>
          <w:rFonts w:ascii="Arial" w:hAnsi="Arial"/>
          <w:bCs/>
        </w:rPr>
      </w:pPr>
    </w:p>
    <w:p w14:paraId="1A794DCB" w14:textId="4A1E085E" w:rsidR="002A59E6" w:rsidRPr="002A59E6" w:rsidRDefault="002A59E6" w:rsidP="002A59E6">
      <w:pPr>
        <w:widowControl w:val="0"/>
        <w:tabs>
          <w:tab w:val="left" w:pos="720"/>
        </w:tabs>
        <w:spacing w:line="240" w:lineRule="atLeast"/>
        <w:rPr>
          <w:rFonts w:ascii="Arial" w:hAnsi="Arial"/>
          <w:b/>
          <w:szCs w:val="24"/>
          <w:lang w:val="en-CA"/>
        </w:rPr>
      </w:pPr>
      <w:r w:rsidRPr="002A59E6">
        <w:rPr>
          <w:rFonts w:ascii="Arial" w:hAnsi="Arial"/>
          <w:b/>
          <w:szCs w:val="24"/>
          <w:lang w:val="en-CA"/>
        </w:rPr>
        <w:t>Skill and Experience as a Drilling Contractor (</w:t>
      </w:r>
      <w:r w:rsidR="008202B4">
        <w:rPr>
          <w:rFonts w:ascii="Arial" w:hAnsi="Arial"/>
          <w:b/>
          <w:szCs w:val="24"/>
          <w:lang w:val="en-CA"/>
        </w:rPr>
        <w:t>1</w:t>
      </w:r>
      <w:r w:rsidR="003029E8">
        <w:rPr>
          <w:rFonts w:ascii="Arial" w:hAnsi="Arial"/>
          <w:b/>
          <w:szCs w:val="24"/>
          <w:lang w:val="en-CA"/>
        </w:rPr>
        <w:t>0</w:t>
      </w:r>
      <w:r w:rsidRPr="002A59E6">
        <w:rPr>
          <w:rFonts w:ascii="Arial" w:hAnsi="Arial"/>
          <w:b/>
          <w:szCs w:val="24"/>
          <w:lang w:val="en-CA"/>
        </w:rPr>
        <w:t xml:space="preserve"> points)</w:t>
      </w:r>
    </w:p>
    <w:p w14:paraId="3AAA32F9" w14:textId="61A1C5B7" w:rsidR="002A59E6" w:rsidRPr="00A4433C" w:rsidRDefault="004F090D" w:rsidP="002A59E6">
      <w:pPr>
        <w:widowControl w:val="0"/>
        <w:tabs>
          <w:tab w:val="left" w:pos="720"/>
        </w:tabs>
        <w:spacing w:line="240" w:lineRule="atLeast"/>
        <w:rPr>
          <w:rFonts w:ascii="Arial" w:hAnsi="Arial"/>
          <w:color w:val="C00000"/>
          <w:szCs w:val="24"/>
        </w:rPr>
      </w:pPr>
      <w:r w:rsidRPr="00A4433C">
        <w:rPr>
          <w:rFonts w:ascii="Arial" w:hAnsi="Arial"/>
          <w:szCs w:val="24"/>
          <w:lang w:val="en-CA"/>
        </w:rPr>
        <w:t xml:space="preserve">Please describe </w:t>
      </w:r>
      <w:r w:rsidR="00815721" w:rsidRPr="00A4433C">
        <w:rPr>
          <w:rFonts w:ascii="Arial" w:hAnsi="Arial"/>
          <w:szCs w:val="24"/>
          <w:lang w:val="en-CA"/>
        </w:rPr>
        <w:t xml:space="preserve">staff </w:t>
      </w:r>
      <w:r w:rsidR="002A59E6" w:rsidRPr="00A4433C">
        <w:rPr>
          <w:rFonts w:ascii="Arial" w:hAnsi="Arial"/>
          <w:szCs w:val="24"/>
          <w:lang w:val="en-CA"/>
        </w:rPr>
        <w:t>experience</w:t>
      </w:r>
      <w:r w:rsidRPr="00A4433C">
        <w:rPr>
          <w:rFonts w:ascii="Arial" w:hAnsi="Arial"/>
          <w:szCs w:val="24"/>
          <w:lang w:val="en-CA"/>
        </w:rPr>
        <w:t xml:space="preserve"> and expertise</w:t>
      </w:r>
      <w:r w:rsidR="002A59E6" w:rsidRPr="00A4433C">
        <w:rPr>
          <w:rFonts w:ascii="Arial" w:hAnsi="Arial"/>
          <w:szCs w:val="24"/>
          <w:lang w:val="en-CA"/>
        </w:rPr>
        <w:t xml:space="preserve"> in obtaining continuous </w:t>
      </w:r>
      <w:r w:rsidR="00815721" w:rsidRPr="00A4433C">
        <w:rPr>
          <w:rFonts w:ascii="Arial" w:hAnsi="Arial"/>
          <w:szCs w:val="24"/>
          <w:lang w:val="en-CA"/>
        </w:rPr>
        <w:t>large diameter</w:t>
      </w:r>
      <w:r w:rsidRPr="00A4433C">
        <w:rPr>
          <w:rFonts w:ascii="Arial" w:hAnsi="Arial"/>
          <w:szCs w:val="24"/>
          <w:lang w:val="en-CA"/>
        </w:rPr>
        <w:t xml:space="preserve"> (</w:t>
      </w:r>
      <w:r w:rsidR="002A59E6" w:rsidRPr="00A4433C">
        <w:rPr>
          <w:rFonts w:ascii="Arial" w:hAnsi="Arial"/>
          <w:szCs w:val="24"/>
          <w:lang w:val="en-CA"/>
        </w:rPr>
        <w:t>~8.5 cm</w:t>
      </w:r>
      <w:r w:rsidRPr="00A4433C">
        <w:rPr>
          <w:rFonts w:ascii="Arial" w:hAnsi="Arial"/>
          <w:szCs w:val="24"/>
          <w:lang w:val="en-CA"/>
        </w:rPr>
        <w:t>)</w:t>
      </w:r>
      <w:r w:rsidR="002A59E6" w:rsidRPr="00A4433C">
        <w:rPr>
          <w:rFonts w:ascii="Arial" w:hAnsi="Arial"/>
          <w:szCs w:val="24"/>
          <w:lang w:val="en-CA"/>
        </w:rPr>
        <w:t xml:space="preserve"> core of unconsolidated sediments and bedrock in glaciated terrain</w:t>
      </w:r>
      <w:r w:rsidR="002A59E6" w:rsidRPr="00DE2C49">
        <w:rPr>
          <w:rFonts w:ascii="Arial" w:hAnsi="Arial"/>
          <w:szCs w:val="24"/>
          <w:lang w:val="en-CA"/>
        </w:rPr>
        <w:t xml:space="preserve">. </w:t>
      </w:r>
      <w:r w:rsidR="00A76D66" w:rsidRPr="00DE2C49">
        <w:rPr>
          <w:rFonts w:ascii="Arial" w:hAnsi="Arial"/>
          <w:szCs w:val="24"/>
          <w:lang w:val="en-CA"/>
        </w:rPr>
        <w:t>Please submit</w:t>
      </w:r>
      <w:r w:rsidR="002A59E6" w:rsidRPr="00DE2C49">
        <w:rPr>
          <w:rFonts w:ascii="Arial" w:hAnsi="Arial"/>
          <w:szCs w:val="24"/>
          <w:lang w:val="x-none"/>
        </w:rPr>
        <w:t xml:space="preserve"> </w:t>
      </w:r>
      <w:r w:rsidR="008202B4" w:rsidRPr="00DE2C49">
        <w:rPr>
          <w:rFonts w:ascii="Arial" w:hAnsi="Arial"/>
          <w:szCs w:val="24"/>
        </w:rPr>
        <w:t xml:space="preserve">information regarding </w:t>
      </w:r>
      <w:r w:rsidR="002A59E6" w:rsidRPr="00DE2C49">
        <w:rPr>
          <w:rFonts w:ascii="Arial" w:hAnsi="Arial"/>
          <w:szCs w:val="24"/>
          <w:lang w:val="x-none"/>
        </w:rPr>
        <w:t xml:space="preserve">the </w:t>
      </w:r>
      <w:r w:rsidRPr="00DE2C49">
        <w:rPr>
          <w:rFonts w:ascii="Arial" w:hAnsi="Arial"/>
          <w:szCs w:val="24"/>
        </w:rPr>
        <w:t>driller</w:t>
      </w:r>
      <w:r w:rsidR="009A1587" w:rsidRPr="00DE2C49">
        <w:rPr>
          <w:rFonts w:ascii="Arial" w:hAnsi="Arial"/>
          <w:szCs w:val="24"/>
        </w:rPr>
        <w:t>’</w:t>
      </w:r>
      <w:r w:rsidRPr="00DE2C49">
        <w:rPr>
          <w:rFonts w:ascii="Arial" w:hAnsi="Arial"/>
          <w:szCs w:val="24"/>
        </w:rPr>
        <w:t>s education and experience</w:t>
      </w:r>
      <w:r w:rsidR="002A59E6" w:rsidRPr="00DE2C49">
        <w:rPr>
          <w:rFonts w:ascii="Arial" w:hAnsi="Arial"/>
          <w:szCs w:val="24"/>
          <w:lang w:val="x-none"/>
        </w:rPr>
        <w:t xml:space="preserve"> relevant to the </w:t>
      </w:r>
      <w:r w:rsidR="002A59E6" w:rsidRPr="00DE2C49">
        <w:rPr>
          <w:rFonts w:ascii="Arial" w:hAnsi="Arial"/>
          <w:szCs w:val="24"/>
        </w:rPr>
        <w:t>RFP</w:t>
      </w:r>
      <w:r w:rsidR="002A59E6" w:rsidRPr="00DE2C49">
        <w:rPr>
          <w:rFonts w:ascii="Arial" w:hAnsi="Arial"/>
          <w:szCs w:val="24"/>
          <w:lang w:val="x-none"/>
        </w:rPr>
        <w:t xml:space="preserve">, </w:t>
      </w:r>
      <w:r w:rsidR="002A59E6" w:rsidRPr="00DE2C49">
        <w:rPr>
          <w:rFonts w:ascii="Arial" w:hAnsi="Arial"/>
          <w:szCs w:val="24"/>
        </w:rPr>
        <w:t xml:space="preserve">staffing plan, and </w:t>
      </w:r>
      <w:r w:rsidR="002A59E6" w:rsidRPr="00DE2C49">
        <w:rPr>
          <w:rFonts w:ascii="Arial" w:hAnsi="Arial"/>
          <w:szCs w:val="24"/>
          <w:lang w:val="x-none"/>
        </w:rPr>
        <w:t xml:space="preserve">the </w:t>
      </w:r>
      <w:r w:rsidR="002A59E6" w:rsidRPr="00DE2C49">
        <w:rPr>
          <w:rFonts w:ascii="Arial" w:hAnsi="Arial"/>
          <w:szCs w:val="24"/>
        </w:rPr>
        <w:t>bidder’s</w:t>
      </w:r>
      <w:r w:rsidR="002A59E6" w:rsidRPr="00DE2C49">
        <w:rPr>
          <w:rFonts w:ascii="Arial" w:hAnsi="Arial"/>
          <w:szCs w:val="24"/>
          <w:lang w:val="x-none"/>
        </w:rPr>
        <w:t xml:space="preserve"> history of delivery of services relevant to </w:t>
      </w:r>
      <w:r w:rsidR="002A59E6" w:rsidRPr="00DE2C49">
        <w:rPr>
          <w:rFonts w:ascii="Arial" w:hAnsi="Arial" w:cs="Arial"/>
          <w:szCs w:val="24"/>
          <w:lang w:val="x-none"/>
        </w:rPr>
        <w:t xml:space="preserve">the </w:t>
      </w:r>
      <w:r w:rsidR="002A59E6" w:rsidRPr="00A4433C">
        <w:rPr>
          <w:rFonts w:ascii="Arial" w:hAnsi="Arial" w:cs="Arial"/>
          <w:szCs w:val="24"/>
        </w:rPr>
        <w:t>Contract</w:t>
      </w:r>
      <w:r w:rsidR="002A59E6" w:rsidRPr="00A4433C">
        <w:rPr>
          <w:rFonts w:ascii="Arial" w:hAnsi="Arial" w:cs="Arial"/>
          <w:szCs w:val="24"/>
          <w:lang w:val="x-none"/>
        </w:rPr>
        <w:t>.</w:t>
      </w:r>
      <w:r w:rsidR="00DE2C49" w:rsidRPr="00A4433C">
        <w:rPr>
          <w:rFonts w:ascii="Arial" w:hAnsi="Arial" w:cs="Arial"/>
          <w:szCs w:val="24"/>
        </w:rPr>
        <w:t xml:space="preserve"> </w:t>
      </w:r>
      <w:r w:rsidR="00DE2C49" w:rsidRPr="00AD2631">
        <w:rPr>
          <w:rFonts w:ascii="Arial" w:hAnsi="Arial" w:cs="Arial"/>
          <w:szCs w:val="24"/>
        </w:rPr>
        <w:t>For education, d</w:t>
      </w:r>
      <w:r w:rsidR="00DE2C49" w:rsidRPr="00A4433C">
        <w:rPr>
          <w:rStyle w:val="cf01"/>
          <w:rFonts w:ascii="Arial" w:hAnsi="Arial" w:cs="Arial"/>
          <w:sz w:val="24"/>
          <w:szCs w:val="24"/>
        </w:rPr>
        <w:t>egrees with drilling specialization are preferred.</w:t>
      </w:r>
    </w:p>
    <w:p w14:paraId="4AB29144" w14:textId="21A424E0" w:rsidR="008202B4" w:rsidRDefault="008202B4" w:rsidP="002A59E6">
      <w:pPr>
        <w:widowControl w:val="0"/>
        <w:tabs>
          <w:tab w:val="left" w:pos="720"/>
        </w:tabs>
        <w:spacing w:line="240" w:lineRule="atLeast"/>
        <w:rPr>
          <w:rFonts w:ascii="Arial" w:hAnsi="Arial"/>
          <w:color w:val="C00000"/>
          <w:szCs w:val="24"/>
          <w:lang w:val="x-none"/>
        </w:rPr>
      </w:pPr>
    </w:p>
    <w:p w14:paraId="31277300" w14:textId="2EDE9856" w:rsidR="008202B4" w:rsidRDefault="008202B4" w:rsidP="002A59E6">
      <w:pPr>
        <w:widowControl w:val="0"/>
        <w:tabs>
          <w:tab w:val="left" w:pos="720"/>
        </w:tabs>
        <w:spacing w:line="240" w:lineRule="atLeast"/>
        <w:rPr>
          <w:rFonts w:ascii="Arial" w:hAnsi="Arial"/>
          <w:szCs w:val="24"/>
        </w:rPr>
      </w:pPr>
      <w:bookmarkStart w:id="3" w:name="_Hlk145687902"/>
      <w:r w:rsidRPr="00AD2631">
        <w:rPr>
          <w:rFonts w:ascii="Arial" w:hAnsi="Arial"/>
          <w:b/>
          <w:bCs/>
          <w:szCs w:val="24"/>
        </w:rPr>
        <w:t>Drilling Methodology</w:t>
      </w:r>
      <w:r>
        <w:rPr>
          <w:rFonts w:ascii="Arial" w:hAnsi="Arial"/>
          <w:b/>
          <w:bCs/>
          <w:szCs w:val="24"/>
        </w:rPr>
        <w:t xml:space="preserve"> (10) points</w:t>
      </w:r>
      <w:r>
        <w:rPr>
          <w:rFonts w:ascii="Arial" w:hAnsi="Arial"/>
          <w:szCs w:val="24"/>
        </w:rPr>
        <w:t xml:space="preserve"> </w:t>
      </w:r>
    </w:p>
    <w:p w14:paraId="37585A2D" w14:textId="04D522E2" w:rsidR="00643BA2" w:rsidRDefault="008202B4" w:rsidP="00277720">
      <w:pPr>
        <w:widowControl w:val="0"/>
        <w:tabs>
          <w:tab w:val="left" w:pos="720"/>
        </w:tabs>
        <w:spacing w:line="240" w:lineRule="atLeast"/>
        <w:rPr>
          <w:rFonts w:ascii="Arial" w:hAnsi="Arial"/>
          <w:szCs w:val="24"/>
        </w:rPr>
      </w:pPr>
      <w:r>
        <w:rPr>
          <w:rFonts w:ascii="Arial" w:hAnsi="Arial"/>
          <w:szCs w:val="24"/>
        </w:rPr>
        <w:t xml:space="preserve">Please describe the proposed drill core collection method (wireline, </w:t>
      </w:r>
      <w:proofErr w:type="spellStart"/>
      <w:r w:rsidR="00162F03">
        <w:rPr>
          <w:rFonts w:ascii="Arial" w:hAnsi="Arial"/>
          <w:szCs w:val="24"/>
        </w:rPr>
        <w:t>roto</w:t>
      </w:r>
      <w:r>
        <w:rPr>
          <w:rFonts w:ascii="Arial" w:hAnsi="Arial"/>
          <w:szCs w:val="24"/>
        </w:rPr>
        <w:t>sonic</w:t>
      </w:r>
      <w:proofErr w:type="spellEnd"/>
      <w:r>
        <w:rPr>
          <w:rFonts w:ascii="Arial" w:hAnsi="Arial"/>
          <w:szCs w:val="24"/>
        </w:rPr>
        <w:t xml:space="preserve">) to be utilized for completing the scope of work outlined. </w:t>
      </w:r>
    </w:p>
    <w:p w14:paraId="2AD73592" w14:textId="6947BF3A" w:rsidR="00277720" w:rsidRPr="006E0E62" w:rsidRDefault="00643BA2" w:rsidP="00A4433C">
      <w:pPr>
        <w:widowControl w:val="0"/>
        <w:tabs>
          <w:tab w:val="left" w:pos="720"/>
        </w:tabs>
        <w:spacing w:line="240" w:lineRule="atLeast"/>
        <w:ind w:left="720"/>
        <w:rPr>
          <w:rFonts w:ascii="Arial" w:hAnsi="Arial"/>
          <w:szCs w:val="24"/>
        </w:rPr>
      </w:pPr>
      <w:r>
        <w:rPr>
          <w:rFonts w:ascii="Arial" w:hAnsi="Arial"/>
          <w:szCs w:val="24"/>
        </w:rPr>
        <w:t>B</w:t>
      </w:r>
      <w:r w:rsidR="00277720">
        <w:rPr>
          <w:rFonts w:ascii="Arial" w:hAnsi="Arial"/>
          <w:szCs w:val="24"/>
        </w:rPr>
        <w:t>idder</w:t>
      </w:r>
      <w:r>
        <w:rPr>
          <w:rFonts w:ascii="Arial" w:hAnsi="Arial"/>
          <w:szCs w:val="24"/>
        </w:rPr>
        <w:t>s</w:t>
      </w:r>
      <w:r w:rsidR="00277720">
        <w:rPr>
          <w:rFonts w:ascii="Arial" w:hAnsi="Arial"/>
          <w:szCs w:val="24"/>
        </w:rPr>
        <w:t xml:space="preserve"> demonstrating preferred wireline soil coring method with PQ size core will score (10) points. </w:t>
      </w:r>
      <w:r>
        <w:rPr>
          <w:rFonts w:ascii="Arial" w:hAnsi="Arial"/>
          <w:szCs w:val="24"/>
        </w:rPr>
        <w:t>B</w:t>
      </w:r>
      <w:r w:rsidR="00277720">
        <w:rPr>
          <w:rFonts w:ascii="Arial" w:hAnsi="Arial"/>
          <w:szCs w:val="24"/>
        </w:rPr>
        <w:t>idder</w:t>
      </w:r>
      <w:r>
        <w:rPr>
          <w:rFonts w:ascii="Arial" w:hAnsi="Arial"/>
          <w:szCs w:val="24"/>
        </w:rPr>
        <w:t>s</w:t>
      </w:r>
      <w:r w:rsidR="00277720">
        <w:rPr>
          <w:rFonts w:ascii="Arial" w:hAnsi="Arial"/>
          <w:szCs w:val="24"/>
        </w:rPr>
        <w:t xml:space="preserve"> demonstrating </w:t>
      </w:r>
      <w:r w:rsidR="00162F03">
        <w:rPr>
          <w:rFonts w:ascii="Arial" w:hAnsi="Arial"/>
          <w:szCs w:val="24"/>
        </w:rPr>
        <w:t>roto</w:t>
      </w:r>
      <w:r w:rsidR="00277720">
        <w:rPr>
          <w:rFonts w:ascii="Arial" w:hAnsi="Arial"/>
          <w:szCs w:val="24"/>
        </w:rPr>
        <w:t>sonic coring method will score (</w:t>
      </w:r>
      <w:r w:rsidR="00EF5847">
        <w:rPr>
          <w:rFonts w:ascii="Arial" w:hAnsi="Arial"/>
          <w:szCs w:val="24"/>
        </w:rPr>
        <w:t>5</w:t>
      </w:r>
      <w:r w:rsidR="00277720">
        <w:rPr>
          <w:rFonts w:ascii="Arial" w:hAnsi="Arial"/>
          <w:szCs w:val="24"/>
        </w:rPr>
        <w:t xml:space="preserve">) points. Bidder does not reply </w:t>
      </w:r>
      <w:r>
        <w:rPr>
          <w:rFonts w:ascii="Arial" w:hAnsi="Arial"/>
          <w:szCs w:val="24"/>
        </w:rPr>
        <w:t xml:space="preserve">will score </w:t>
      </w:r>
      <w:r w:rsidR="00277720">
        <w:rPr>
          <w:rFonts w:ascii="Arial" w:hAnsi="Arial"/>
          <w:szCs w:val="24"/>
        </w:rPr>
        <w:t>(0) points.</w:t>
      </w:r>
    </w:p>
    <w:bookmarkEnd w:id="3"/>
    <w:p w14:paraId="2E724636" w14:textId="77777777" w:rsidR="002A59E6" w:rsidRPr="002A59E6" w:rsidRDefault="002A59E6" w:rsidP="002A59E6">
      <w:pPr>
        <w:rPr>
          <w:rFonts w:ascii="Arial" w:hAnsi="Arial" w:cs="Arial"/>
          <w:b/>
          <w:szCs w:val="24"/>
        </w:rPr>
      </w:pPr>
    </w:p>
    <w:p w14:paraId="70FC5198" w14:textId="22189D09" w:rsidR="002A59E6" w:rsidRPr="00831055" w:rsidRDefault="002A59E6" w:rsidP="00036008">
      <w:pPr>
        <w:jc w:val="both"/>
        <w:rPr>
          <w:rFonts w:ascii="Arial" w:hAnsi="Arial"/>
          <w:bCs/>
          <w:szCs w:val="24"/>
        </w:rPr>
      </w:pPr>
      <w:r w:rsidRPr="00036008">
        <w:rPr>
          <w:rFonts w:ascii="Arial" w:hAnsi="Arial" w:cs="Arial"/>
          <w:b/>
          <w:szCs w:val="24"/>
        </w:rPr>
        <w:t>Drilling Equipment (</w:t>
      </w:r>
      <w:r w:rsidR="003029E8" w:rsidRPr="00036008">
        <w:rPr>
          <w:rFonts w:ascii="Arial" w:hAnsi="Arial" w:cs="Arial"/>
          <w:b/>
          <w:szCs w:val="24"/>
        </w:rPr>
        <w:t>10</w:t>
      </w:r>
      <w:r w:rsidRPr="00036008">
        <w:rPr>
          <w:rFonts w:ascii="Arial" w:hAnsi="Arial" w:cs="Arial"/>
          <w:b/>
          <w:szCs w:val="24"/>
        </w:rPr>
        <w:t xml:space="preserve"> points) </w:t>
      </w:r>
      <w:r w:rsidRPr="00831055">
        <w:rPr>
          <w:rFonts w:ascii="Arial" w:hAnsi="Arial" w:cs="Arial"/>
          <w:szCs w:val="24"/>
        </w:rPr>
        <w:t>D</w:t>
      </w:r>
      <w:r w:rsidRPr="00831055">
        <w:rPr>
          <w:rFonts w:ascii="Arial" w:hAnsi="Arial"/>
          <w:szCs w:val="24"/>
          <w:lang w:val="x-none"/>
        </w:rPr>
        <w:t xml:space="preserve">escribe the equipment that will be used for completion of the </w:t>
      </w:r>
      <w:r w:rsidR="008F35A5" w:rsidRPr="00831055">
        <w:rPr>
          <w:rFonts w:ascii="Arial" w:hAnsi="Arial"/>
          <w:szCs w:val="24"/>
          <w:lang w:val="x-none"/>
        </w:rPr>
        <w:t>project</w:t>
      </w:r>
      <w:r w:rsidRPr="00831055">
        <w:rPr>
          <w:rFonts w:ascii="Arial" w:hAnsi="Arial"/>
          <w:szCs w:val="24"/>
          <w:lang w:val="x-none"/>
        </w:rPr>
        <w:t>, from both logistical and technical perspectives</w:t>
      </w:r>
      <w:r w:rsidRPr="00831055">
        <w:rPr>
          <w:rFonts w:ascii="Arial" w:hAnsi="Arial"/>
          <w:szCs w:val="24"/>
        </w:rPr>
        <w:t xml:space="preserve">. </w:t>
      </w:r>
      <w:r w:rsidR="00A76D66" w:rsidRPr="00831055">
        <w:rPr>
          <w:rFonts w:ascii="Arial" w:hAnsi="Arial"/>
          <w:szCs w:val="24"/>
        </w:rPr>
        <w:t>Describe</w:t>
      </w:r>
      <w:r w:rsidRPr="00831055">
        <w:rPr>
          <w:rFonts w:ascii="Arial" w:hAnsi="Arial"/>
          <w:szCs w:val="24"/>
          <w:lang w:val="x-none"/>
        </w:rPr>
        <w:t xml:space="preserve"> the capabilities of the proposed drilling equipment to meet the requirements of the </w:t>
      </w:r>
      <w:r w:rsidRPr="00831055">
        <w:rPr>
          <w:rFonts w:ascii="Arial" w:hAnsi="Arial"/>
          <w:szCs w:val="24"/>
        </w:rPr>
        <w:t>RFP</w:t>
      </w:r>
      <w:r w:rsidR="00DD410F" w:rsidRPr="00831055">
        <w:rPr>
          <w:rFonts w:ascii="Arial" w:hAnsi="Arial"/>
          <w:szCs w:val="24"/>
        </w:rPr>
        <w:t>.</w:t>
      </w:r>
    </w:p>
    <w:p w14:paraId="1AD3151B" w14:textId="77777777" w:rsidR="002A59E6" w:rsidRPr="002A59E6" w:rsidRDefault="002A59E6" w:rsidP="002A59E6">
      <w:pPr>
        <w:rPr>
          <w:rFonts w:ascii="Arial" w:hAnsi="Arial"/>
          <w:bCs/>
          <w:color w:val="C00000"/>
          <w:szCs w:val="24"/>
        </w:rPr>
      </w:pPr>
    </w:p>
    <w:p w14:paraId="2EDD5B0A" w14:textId="7420E05A" w:rsidR="002A59E6" w:rsidRPr="002A59E6" w:rsidRDefault="002A59E6" w:rsidP="002A59E6">
      <w:pPr>
        <w:widowControl w:val="0"/>
        <w:tabs>
          <w:tab w:val="left" w:pos="720"/>
        </w:tabs>
        <w:spacing w:line="240" w:lineRule="atLeast"/>
        <w:jc w:val="both"/>
        <w:rPr>
          <w:rFonts w:ascii="Arial" w:hAnsi="Arial"/>
          <w:b/>
          <w:szCs w:val="24"/>
          <w:lang w:val="en-CA"/>
        </w:rPr>
      </w:pPr>
      <w:r w:rsidRPr="002A59E6">
        <w:rPr>
          <w:rFonts w:ascii="Arial" w:hAnsi="Arial"/>
          <w:b/>
          <w:szCs w:val="24"/>
          <w:lang w:val="en-CA"/>
        </w:rPr>
        <w:t>Drilling Operation (10 points)</w:t>
      </w:r>
    </w:p>
    <w:p w14:paraId="6949E333" w14:textId="13E2AA32" w:rsidR="003029E8" w:rsidRPr="00B23A56" w:rsidRDefault="002A59E6" w:rsidP="002A59E6">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spacing w:val="-3"/>
          <w:szCs w:val="24"/>
        </w:rPr>
      </w:pPr>
      <w:r w:rsidRPr="00B23A56">
        <w:rPr>
          <w:rFonts w:ascii="Arial" w:hAnsi="Arial"/>
          <w:spacing w:val="-3"/>
          <w:szCs w:val="24"/>
        </w:rPr>
        <w:t>Describe proposed methodology for drilling performance</w:t>
      </w:r>
      <w:r w:rsidR="00F12211" w:rsidRPr="00B23A56">
        <w:rPr>
          <w:rFonts w:ascii="Arial" w:hAnsi="Arial"/>
          <w:spacing w:val="-3"/>
          <w:szCs w:val="24"/>
        </w:rPr>
        <w:t xml:space="preserve"> and efficiency</w:t>
      </w:r>
      <w:r w:rsidRPr="00B23A56">
        <w:rPr>
          <w:rFonts w:ascii="Arial" w:hAnsi="Arial"/>
          <w:spacing w:val="-3"/>
          <w:szCs w:val="24"/>
        </w:rPr>
        <w:t xml:space="preserve">, site preparation, staffing plan, drilling operation, </w:t>
      </w:r>
      <w:r w:rsidR="00003F26" w:rsidRPr="00B23A56">
        <w:rPr>
          <w:rFonts w:ascii="Arial" w:hAnsi="Arial"/>
          <w:spacing w:val="-3"/>
          <w:szCs w:val="24"/>
        </w:rPr>
        <w:t xml:space="preserve">maximum capable coring depth, </w:t>
      </w:r>
      <w:r w:rsidR="00644388" w:rsidRPr="00B23A56">
        <w:rPr>
          <w:rFonts w:ascii="Arial" w:hAnsi="Arial"/>
          <w:spacing w:val="-3"/>
          <w:szCs w:val="24"/>
        </w:rPr>
        <w:t xml:space="preserve">core diameter, typical coring intervals, </w:t>
      </w:r>
      <w:r w:rsidRPr="00B23A56">
        <w:rPr>
          <w:rFonts w:ascii="Arial" w:hAnsi="Arial"/>
          <w:spacing w:val="-3"/>
          <w:szCs w:val="24"/>
        </w:rPr>
        <w:t xml:space="preserve">typical drilling problems encountered and how </w:t>
      </w:r>
      <w:r w:rsidR="00003F26" w:rsidRPr="00B23A56">
        <w:rPr>
          <w:rFonts w:ascii="Arial" w:hAnsi="Arial"/>
          <w:spacing w:val="-3"/>
          <w:szCs w:val="24"/>
        </w:rPr>
        <w:t>problems are mitigated</w:t>
      </w:r>
      <w:r w:rsidRPr="00B23A56">
        <w:rPr>
          <w:rFonts w:ascii="Arial" w:hAnsi="Arial"/>
          <w:spacing w:val="-3"/>
          <w:szCs w:val="24"/>
        </w:rPr>
        <w:t>.</w:t>
      </w:r>
    </w:p>
    <w:p w14:paraId="15F9ADDA" w14:textId="77777777" w:rsidR="003029E8" w:rsidRDefault="003029E8" w:rsidP="002A59E6">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spacing w:val="-3"/>
          <w:szCs w:val="24"/>
        </w:rPr>
      </w:pPr>
    </w:p>
    <w:p w14:paraId="7CFA6B3E" w14:textId="379AB11B" w:rsidR="002A59E6" w:rsidRDefault="003029E8" w:rsidP="002A59E6">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b/>
          <w:bCs/>
          <w:spacing w:val="-3"/>
          <w:szCs w:val="24"/>
        </w:rPr>
      </w:pPr>
      <w:r w:rsidRPr="003029E8">
        <w:rPr>
          <w:rFonts w:ascii="Arial" w:hAnsi="Arial"/>
          <w:b/>
          <w:bCs/>
          <w:spacing w:val="-3"/>
          <w:szCs w:val="24"/>
        </w:rPr>
        <w:t>Multiple aquifer</w:t>
      </w:r>
      <w:r w:rsidR="00003F26">
        <w:rPr>
          <w:rFonts w:ascii="Arial" w:hAnsi="Arial"/>
          <w:b/>
          <w:bCs/>
          <w:spacing w:val="-3"/>
          <w:szCs w:val="24"/>
        </w:rPr>
        <w:t xml:space="preserve">s and </w:t>
      </w:r>
      <w:r w:rsidRPr="003029E8">
        <w:rPr>
          <w:rFonts w:ascii="Arial" w:hAnsi="Arial"/>
          <w:b/>
          <w:bCs/>
          <w:spacing w:val="-3"/>
          <w:szCs w:val="24"/>
        </w:rPr>
        <w:t>flowing artesian conditions (10 Points)</w:t>
      </w:r>
      <w:r w:rsidR="002A59E6" w:rsidRPr="002A59E6">
        <w:rPr>
          <w:rFonts w:ascii="Arial" w:hAnsi="Arial"/>
          <w:b/>
          <w:bCs/>
          <w:spacing w:val="-3"/>
          <w:szCs w:val="24"/>
        </w:rPr>
        <w:t xml:space="preserve"> </w:t>
      </w:r>
    </w:p>
    <w:p w14:paraId="228F109E" w14:textId="3E126E5D" w:rsidR="003029E8" w:rsidRPr="00B23A56" w:rsidRDefault="003029E8" w:rsidP="002A59E6">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cs="Arial"/>
          <w:szCs w:val="24"/>
        </w:rPr>
      </w:pPr>
      <w:r w:rsidRPr="00B23A56">
        <w:rPr>
          <w:rFonts w:ascii="Arial" w:hAnsi="Arial" w:cs="Arial"/>
          <w:szCs w:val="24"/>
        </w:rPr>
        <w:t xml:space="preserve">Describe proposed methodologies and techniques to collect sediment cores </w:t>
      </w:r>
      <w:r w:rsidR="00003F26" w:rsidRPr="00B23A56">
        <w:rPr>
          <w:rFonts w:ascii="Arial" w:hAnsi="Arial" w:cs="Arial"/>
          <w:szCs w:val="24"/>
        </w:rPr>
        <w:t xml:space="preserve">in geologic settings where multiple aquifers are present. Please include in your discussion use </w:t>
      </w:r>
      <w:r w:rsidR="00512511" w:rsidRPr="00B23A56">
        <w:rPr>
          <w:rFonts w:ascii="Arial" w:hAnsi="Arial" w:cs="Arial"/>
          <w:szCs w:val="24"/>
        </w:rPr>
        <w:t xml:space="preserve">of </w:t>
      </w:r>
      <w:r w:rsidR="00003F26" w:rsidRPr="00B23A56">
        <w:rPr>
          <w:rFonts w:ascii="Arial" w:hAnsi="Arial" w:cs="Arial"/>
          <w:szCs w:val="24"/>
        </w:rPr>
        <w:t>weighted muds</w:t>
      </w:r>
      <w:r w:rsidR="001A550A" w:rsidRPr="00B23A56">
        <w:rPr>
          <w:rFonts w:ascii="Arial" w:hAnsi="Arial" w:cs="Arial"/>
          <w:szCs w:val="24"/>
        </w:rPr>
        <w:t xml:space="preserve">, fluid additives </w:t>
      </w:r>
      <w:r w:rsidR="00003F26" w:rsidRPr="00B23A56">
        <w:rPr>
          <w:rFonts w:ascii="Arial" w:hAnsi="Arial" w:cs="Arial"/>
          <w:szCs w:val="24"/>
        </w:rPr>
        <w:t xml:space="preserve"> and steel casing if appropriate. Please provide a response on how you would suppress flowing artesian conditions and seal a borehole</w:t>
      </w:r>
      <w:r w:rsidR="004F090D" w:rsidRPr="00B23A56">
        <w:rPr>
          <w:rFonts w:ascii="Arial" w:hAnsi="Arial" w:cs="Arial"/>
          <w:szCs w:val="24"/>
        </w:rPr>
        <w:t xml:space="preserve"> that has penetrated a flowing artesian aquifer</w:t>
      </w:r>
      <w:r w:rsidR="00003F26" w:rsidRPr="00B23A56">
        <w:rPr>
          <w:rFonts w:ascii="Arial" w:hAnsi="Arial" w:cs="Arial"/>
          <w:szCs w:val="24"/>
        </w:rPr>
        <w:t xml:space="preserve">. </w:t>
      </w:r>
      <w:r w:rsidRPr="00B23A56">
        <w:rPr>
          <w:rFonts w:ascii="Arial" w:hAnsi="Arial" w:cs="Arial"/>
          <w:szCs w:val="24"/>
        </w:rPr>
        <w:t xml:space="preserve"> </w:t>
      </w:r>
    </w:p>
    <w:p w14:paraId="2DF116D8" w14:textId="77777777" w:rsidR="002A59E6" w:rsidRPr="002A59E6" w:rsidRDefault="002A59E6" w:rsidP="002A59E6">
      <w:pPr>
        <w:rPr>
          <w:rFonts w:ascii="Arial" w:hAnsi="Arial"/>
          <w:bCs/>
          <w:color w:val="C00000"/>
          <w:szCs w:val="24"/>
        </w:rPr>
      </w:pPr>
    </w:p>
    <w:p w14:paraId="150636E9" w14:textId="44EABA89" w:rsidR="002A59E6" w:rsidRPr="002A59E6" w:rsidRDefault="002A59E6" w:rsidP="002A59E6">
      <w:pPr>
        <w:widowControl w:val="0"/>
        <w:tabs>
          <w:tab w:val="left" w:pos="720"/>
        </w:tabs>
        <w:spacing w:line="240" w:lineRule="atLeast"/>
        <w:jc w:val="both"/>
        <w:rPr>
          <w:rFonts w:ascii="Arial" w:hAnsi="Arial"/>
          <w:b/>
          <w:szCs w:val="24"/>
          <w:lang w:val="en-CA"/>
        </w:rPr>
      </w:pPr>
      <w:r w:rsidRPr="002A59E6">
        <w:rPr>
          <w:rFonts w:ascii="Arial" w:hAnsi="Arial"/>
          <w:b/>
          <w:szCs w:val="24"/>
          <w:lang w:val="en-CA"/>
        </w:rPr>
        <w:t>Core Recovery and Quality (</w:t>
      </w:r>
      <w:r w:rsidR="00003F26">
        <w:rPr>
          <w:rFonts w:ascii="Arial" w:hAnsi="Arial"/>
          <w:b/>
          <w:szCs w:val="24"/>
          <w:lang w:val="en-CA"/>
        </w:rPr>
        <w:t>20</w:t>
      </w:r>
      <w:r w:rsidRPr="002A59E6">
        <w:rPr>
          <w:rFonts w:ascii="Arial" w:hAnsi="Arial"/>
          <w:b/>
          <w:szCs w:val="24"/>
          <w:lang w:val="en-CA"/>
        </w:rPr>
        <w:t xml:space="preserve"> points)</w:t>
      </w:r>
    </w:p>
    <w:p w14:paraId="2A754557" w14:textId="29F98DC5" w:rsidR="002A59E6" w:rsidRPr="00E32642" w:rsidRDefault="004F090D" w:rsidP="002A59E6">
      <w:pPr>
        <w:widowControl w:val="0"/>
        <w:tabs>
          <w:tab w:val="left" w:pos="720"/>
        </w:tabs>
        <w:spacing w:line="240" w:lineRule="atLeast"/>
        <w:jc w:val="both"/>
        <w:rPr>
          <w:rFonts w:ascii="Arial" w:hAnsi="Arial"/>
          <w:szCs w:val="24"/>
          <w:lang w:val="x-none"/>
        </w:rPr>
      </w:pPr>
      <w:r w:rsidRPr="00E32642">
        <w:rPr>
          <w:rFonts w:ascii="Arial" w:hAnsi="Arial"/>
          <w:szCs w:val="24"/>
        </w:rPr>
        <w:t xml:space="preserve">The purpose of this RFP is to select </w:t>
      </w:r>
      <w:r w:rsidR="00B23A56" w:rsidRPr="00E32642">
        <w:rPr>
          <w:rFonts w:ascii="Arial" w:hAnsi="Arial"/>
          <w:szCs w:val="24"/>
        </w:rPr>
        <w:t xml:space="preserve">a </w:t>
      </w:r>
      <w:r w:rsidRPr="00E32642">
        <w:rPr>
          <w:rFonts w:ascii="Arial" w:hAnsi="Arial"/>
          <w:szCs w:val="24"/>
        </w:rPr>
        <w:t>vendor</w:t>
      </w:r>
      <w:r w:rsidR="00B23A56" w:rsidRPr="00E32642">
        <w:rPr>
          <w:rFonts w:ascii="Arial" w:hAnsi="Arial"/>
          <w:szCs w:val="24"/>
        </w:rPr>
        <w:t>(</w:t>
      </w:r>
      <w:r w:rsidRPr="00E32642">
        <w:rPr>
          <w:rFonts w:ascii="Arial" w:hAnsi="Arial"/>
          <w:szCs w:val="24"/>
        </w:rPr>
        <w:t>s</w:t>
      </w:r>
      <w:r w:rsidR="00B23A56" w:rsidRPr="00E32642">
        <w:rPr>
          <w:rFonts w:ascii="Arial" w:hAnsi="Arial"/>
          <w:szCs w:val="24"/>
        </w:rPr>
        <w:t>)</w:t>
      </w:r>
      <w:r w:rsidRPr="00E32642">
        <w:rPr>
          <w:rFonts w:ascii="Arial" w:hAnsi="Arial"/>
          <w:szCs w:val="24"/>
        </w:rPr>
        <w:t xml:space="preserve"> that can achieve success recovering sediment cores for </w:t>
      </w:r>
      <w:r w:rsidR="00185235" w:rsidRPr="00E32642">
        <w:rPr>
          <w:rFonts w:ascii="Arial" w:hAnsi="Arial"/>
          <w:szCs w:val="24"/>
        </w:rPr>
        <w:t xml:space="preserve">a </w:t>
      </w:r>
      <w:r w:rsidRPr="00E32642">
        <w:rPr>
          <w:rFonts w:ascii="Arial" w:hAnsi="Arial"/>
          <w:szCs w:val="24"/>
        </w:rPr>
        <w:t>scientific study. Unlike water wells</w:t>
      </w:r>
      <w:r w:rsidR="00697380" w:rsidRPr="00E32642">
        <w:rPr>
          <w:rFonts w:ascii="Arial" w:hAnsi="Arial"/>
          <w:szCs w:val="24"/>
        </w:rPr>
        <w:t>,</w:t>
      </w:r>
      <w:r w:rsidRPr="00E32642">
        <w:rPr>
          <w:rFonts w:ascii="Arial" w:hAnsi="Arial"/>
          <w:szCs w:val="24"/>
        </w:rPr>
        <w:t xml:space="preserve"> </w:t>
      </w:r>
      <w:r w:rsidR="00697380" w:rsidRPr="00E32642">
        <w:rPr>
          <w:rFonts w:ascii="Arial" w:hAnsi="Arial"/>
          <w:szCs w:val="24"/>
        </w:rPr>
        <w:t>contractors</w:t>
      </w:r>
      <w:r w:rsidR="00697380" w:rsidRPr="00E32642">
        <w:rPr>
          <w:rFonts w:ascii="Arial" w:hAnsi="Arial"/>
          <w:b/>
          <w:bCs/>
          <w:szCs w:val="24"/>
        </w:rPr>
        <w:t xml:space="preserve"> </w:t>
      </w:r>
      <w:r w:rsidRPr="00E32642">
        <w:rPr>
          <w:rFonts w:ascii="Arial" w:hAnsi="Arial"/>
          <w:i/>
          <w:iCs/>
          <w:szCs w:val="24"/>
        </w:rPr>
        <w:t>are not</w:t>
      </w:r>
      <w:r w:rsidRPr="00E32642">
        <w:rPr>
          <w:rFonts w:ascii="Arial" w:hAnsi="Arial"/>
          <w:szCs w:val="24"/>
        </w:rPr>
        <w:t xml:space="preserve"> making a borehole to install well casing materials. Please d</w:t>
      </w:r>
      <w:r w:rsidR="002A59E6" w:rsidRPr="00E32642">
        <w:rPr>
          <w:rFonts w:ascii="Arial" w:hAnsi="Arial"/>
          <w:szCs w:val="24"/>
        </w:rPr>
        <w:t>escri</w:t>
      </w:r>
      <w:r w:rsidR="00003F26" w:rsidRPr="00E32642">
        <w:rPr>
          <w:rFonts w:ascii="Arial" w:hAnsi="Arial"/>
          <w:szCs w:val="24"/>
        </w:rPr>
        <w:t>be</w:t>
      </w:r>
      <w:r w:rsidRPr="00E32642">
        <w:rPr>
          <w:rFonts w:ascii="Arial" w:hAnsi="Arial"/>
          <w:szCs w:val="24"/>
        </w:rPr>
        <w:t xml:space="preserve"> in detail </w:t>
      </w:r>
      <w:r w:rsidR="00003F26" w:rsidRPr="00E32642">
        <w:rPr>
          <w:rFonts w:ascii="Arial" w:hAnsi="Arial"/>
          <w:szCs w:val="24"/>
        </w:rPr>
        <w:t xml:space="preserve">the specific </w:t>
      </w:r>
      <w:r w:rsidR="00185235" w:rsidRPr="00E32642">
        <w:rPr>
          <w:rFonts w:ascii="Arial" w:hAnsi="Arial"/>
          <w:szCs w:val="24"/>
        </w:rPr>
        <w:t xml:space="preserve">strategy and </w:t>
      </w:r>
      <w:r w:rsidR="00003F26" w:rsidRPr="00E32642">
        <w:rPr>
          <w:rFonts w:ascii="Arial" w:hAnsi="Arial"/>
          <w:szCs w:val="24"/>
        </w:rPr>
        <w:t xml:space="preserve">methodology to collect </w:t>
      </w:r>
      <w:r w:rsidR="00B23A56" w:rsidRPr="00E32642">
        <w:rPr>
          <w:rFonts w:ascii="Arial" w:hAnsi="Arial"/>
          <w:szCs w:val="24"/>
          <w:lang w:val="x-none"/>
        </w:rPr>
        <w:t>high</w:t>
      </w:r>
      <w:r w:rsidR="00B23A56" w:rsidRPr="00E32642">
        <w:rPr>
          <w:rFonts w:ascii="Arial" w:hAnsi="Arial"/>
          <w:szCs w:val="24"/>
        </w:rPr>
        <w:t>-</w:t>
      </w:r>
      <w:r w:rsidR="002A59E6" w:rsidRPr="00E32642">
        <w:rPr>
          <w:rFonts w:ascii="Arial" w:hAnsi="Arial"/>
          <w:szCs w:val="24"/>
          <w:lang w:val="x-none"/>
        </w:rPr>
        <w:t>quality, undisturbed</w:t>
      </w:r>
      <w:r w:rsidR="00003F26" w:rsidRPr="00E32642">
        <w:rPr>
          <w:rFonts w:ascii="Arial" w:hAnsi="Arial"/>
          <w:szCs w:val="24"/>
        </w:rPr>
        <w:t xml:space="preserve"> </w:t>
      </w:r>
      <w:r w:rsidRPr="00E32642">
        <w:rPr>
          <w:rFonts w:ascii="Arial" w:hAnsi="Arial"/>
          <w:szCs w:val="24"/>
        </w:rPr>
        <w:t xml:space="preserve">sediment </w:t>
      </w:r>
      <w:r w:rsidR="002A59E6" w:rsidRPr="00E32642">
        <w:rPr>
          <w:rFonts w:ascii="Arial" w:hAnsi="Arial"/>
          <w:szCs w:val="24"/>
          <w:lang w:val="x-none"/>
        </w:rPr>
        <w:t>core</w:t>
      </w:r>
      <w:r w:rsidRPr="00E32642">
        <w:rPr>
          <w:rFonts w:ascii="Arial" w:hAnsi="Arial"/>
          <w:szCs w:val="24"/>
        </w:rPr>
        <w:t>s</w:t>
      </w:r>
      <w:r w:rsidR="00003F26" w:rsidRPr="00E32642">
        <w:rPr>
          <w:rFonts w:ascii="Arial" w:hAnsi="Arial"/>
          <w:szCs w:val="24"/>
        </w:rPr>
        <w:t xml:space="preserve">. </w:t>
      </w:r>
      <w:r w:rsidR="00B23A56" w:rsidRPr="00E32642">
        <w:rPr>
          <w:rFonts w:ascii="Arial" w:hAnsi="Arial"/>
          <w:szCs w:val="24"/>
        </w:rPr>
        <w:t>I</w:t>
      </w:r>
      <w:r w:rsidR="00644388" w:rsidRPr="00E32642">
        <w:rPr>
          <w:rFonts w:ascii="Arial" w:hAnsi="Arial"/>
          <w:szCs w:val="24"/>
        </w:rPr>
        <w:t xml:space="preserve">nclude a description for the </w:t>
      </w:r>
      <w:r w:rsidR="00644388" w:rsidRPr="00E32642">
        <w:rPr>
          <w:rFonts w:ascii="Arial" w:hAnsi="Arial"/>
          <w:spacing w:val="-3"/>
          <w:szCs w:val="24"/>
        </w:rPr>
        <w:t xml:space="preserve">method of core extraction/extrusion. </w:t>
      </w:r>
      <w:r w:rsidR="00B23A56" w:rsidRPr="00E32642">
        <w:rPr>
          <w:rFonts w:ascii="Arial" w:hAnsi="Arial"/>
          <w:szCs w:val="24"/>
        </w:rPr>
        <w:t>E</w:t>
      </w:r>
      <w:r w:rsidR="00DD410F" w:rsidRPr="00E32642">
        <w:rPr>
          <w:rFonts w:ascii="Arial" w:hAnsi="Arial"/>
          <w:szCs w:val="24"/>
        </w:rPr>
        <w:t>xplain what steps are taken to prevent heaving, oversampling</w:t>
      </w:r>
      <w:r w:rsidR="001A550A" w:rsidRPr="00E32642">
        <w:rPr>
          <w:rFonts w:ascii="Arial" w:hAnsi="Arial"/>
          <w:szCs w:val="24"/>
        </w:rPr>
        <w:t xml:space="preserve">, destabilization of recovered core intervals (stratigraphic integrity) </w:t>
      </w:r>
      <w:r w:rsidR="00DD410F" w:rsidRPr="00E32642">
        <w:rPr>
          <w:rFonts w:ascii="Arial" w:hAnsi="Arial"/>
          <w:szCs w:val="24"/>
        </w:rPr>
        <w:t>and low recovery of sediment samples</w:t>
      </w:r>
      <w:r w:rsidR="00DD410F" w:rsidRPr="00E32642">
        <w:rPr>
          <w:rFonts w:ascii="Arial" w:hAnsi="Arial"/>
          <w:szCs w:val="24"/>
          <w:lang w:val="x-none"/>
        </w:rPr>
        <w:t>.</w:t>
      </w:r>
      <w:r w:rsidR="00DD410F" w:rsidRPr="00E32642">
        <w:rPr>
          <w:rFonts w:ascii="Arial" w:hAnsi="Arial"/>
          <w:szCs w:val="24"/>
        </w:rPr>
        <w:t xml:space="preserve"> </w:t>
      </w:r>
      <w:r w:rsidRPr="00E32642">
        <w:rPr>
          <w:rFonts w:ascii="Arial" w:hAnsi="Arial"/>
          <w:szCs w:val="24"/>
        </w:rPr>
        <w:t>Please provide an estimate</w:t>
      </w:r>
      <w:r w:rsidR="00DD410F" w:rsidRPr="00E32642">
        <w:rPr>
          <w:rFonts w:ascii="Arial" w:hAnsi="Arial"/>
          <w:szCs w:val="24"/>
        </w:rPr>
        <w:t>d</w:t>
      </w:r>
      <w:r w:rsidR="00644388" w:rsidRPr="00E32642">
        <w:rPr>
          <w:rFonts w:ascii="Arial" w:hAnsi="Arial"/>
          <w:szCs w:val="24"/>
        </w:rPr>
        <w:t xml:space="preserve"> </w:t>
      </w:r>
      <w:r w:rsidR="00DD410F" w:rsidRPr="00E32642">
        <w:rPr>
          <w:rFonts w:ascii="Arial" w:hAnsi="Arial"/>
          <w:szCs w:val="24"/>
        </w:rPr>
        <w:t xml:space="preserve">percentage of material recovery </w:t>
      </w:r>
      <w:r w:rsidR="00644388" w:rsidRPr="00E32642">
        <w:rPr>
          <w:rFonts w:ascii="Arial" w:hAnsi="Arial"/>
          <w:szCs w:val="24"/>
        </w:rPr>
        <w:t>using the table below for geologic formations</w:t>
      </w:r>
      <w:r w:rsidR="00DD410F" w:rsidRPr="00E32642">
        <w:rPr>
          <w:rFonts w:ascii="Arial" w:hAnsi="Arial"/>
          <w:szCs w:val="24"/>
        </w:rPr>
        <w:t xml:space="preserve"> listed.</w:t>
      </w:r>
      <w:r w:rsidR="00644388" w:rsidRPr="00E32642">
        <w:rPr>
          <w:rFonts w:ascii="Arial" w:hAnsi="Arial"/>
          <w:szCs w:val="24"/>
        </w:rPr>
        <w:t xml:space="preserve"> </w:t>
      </w:r>
    </w:p>
    <w:p w14:paraId="1AD0158E" w14:textId="3BD7AECB" w:rsidR="00644388" w:rsidRPr="00DD410F" w:rsidRDefault="00644388" w:rsidP="002A59E6">
      <w:pPr>
        <w:widowControl w:val="0"/>
        <w:tabs>
          <w:tab w:val="left" w:pos="720"/>
        </w:tabs>
        <w:spacing w:line="240" w:lineRule="atLeast"/>
        <w:jc w:val="both"/>
        <w:rPr>
          <w:rFonts w:ascii="Arial" w:hAnsi="Arial"/>
          <w:color w:val="C00000"/>
          <w:szCs w:val="24"/>
          <w:lang w:val="x-none"/>
        </w:rPr>
      </w:pPr>
    </w:p>
    <w:tbl>
      <w:tblPr>
        <w:tblW w:w="5740" w:type="dxa"/>
        <w:tblLook w:val="04A0" w:firstRow="1" w:lastRow="0" w:firstColumn="1" w:lastColumn="0" w:noHBand="0" w:noVBand="1"/>
      </w:tblPr>
      <w:tblGrid>
        <w:gridCol w:w="3860"/>
        <w:gridCol w:w="1880"/>
      </w:tblGrid>
      <w:tr w:rsidR="00DD410F" w:rsidRPr="00DD410F" w14:paraId="19304C39" w14:textId="77777777" w:rsidTr="00DD410F">
        <w:trPr>
          <w:trHeight w:val="300"/>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82573"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t xml:space="preserve">Geologic Material (Formation) </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37C199A6"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t xml:space="preserve">Percent Recovery </w:t>
            </w:r>
          </w:p>
        </w:tc>
      </w:tr>
      <w:tr w:rsidR="00DD410F" w:rsidRPr="00DD410F" w14:paraId="08D27792" w14:textId="77777777" w:rsidTr="00DD410F">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6CE8F528"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t>clay</w:t>
            </w:r>
          </w:p>
        </w:tc>
        <w:tc>
          <w:tcPr>
            <w:tcW w:w="1880" w:type="dxa"/>
            <w:tcBorders>
              <w:top w:val="nil"/>
              <w:left w:val="nil"/>
              <w:bottom w:val="single" w:sz="4" w:space="0" w:color="auto"/>
              <w:right w:val="single" w:sz="4" w:space="0" w:color="auto"/>
            </w:tcBorders>
            <w:shd w:val="clear" w:color="auto" w:fill="auto"/>
            <w:noWrap/>
            <w:vAlign w:val="bottom"/>
            <w:hideMark/>
          </w:tcPr>
          <w:p w14:paraId="4011E030" w14:textId="77777777" w:rsidR="00DD410F" w:rsidRPr="00E32642" w:rsidRDefault="00DD410F" w:rsidP="00DD410F">
            <w:pPr>
              <w:rPr>
                <w:rFonts w:ascii="Calibri" w:hAnsi="Calibri" w:cs="Calibri"/>
                <w:sz w:val="22"/>
                <w:szCs w:val="22"/>
              </w:rPr>
            </w:pPr>
            <w:r w:rsidRPr="00E32642">
              <w:rPr>
                <w:rFonts w:ascii="Calibri" w:hAnsi="Calibri" w:cs="Calibri"/>
                <w:sz w:val="22"/>
                <w:szCs w:val="22"/>
              </w:rPr>
              <w:t> </w:t>
            </w:r>
          </w:p>
        </w:tc>
      </w:tr>
      <w:tr w:rsidR="00DD410F" w:rsidRPr="00DD410F" w14:paraId="42812D3E" w14:textId="77777777" w:rsidTr="00DD410F">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D41BF42"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t xml:space="preserve">silt </w:t>
            </w:r>
          </w:p>
        </w:tc>
        <w:tc>
          <w:tcPr>
            <w:tcW w:w="1880" w:type="dxa"/>
            <w:tcBorders>
              <w:top w:val="nil"/>
              <w:left w:val="nil"/>
              <w:bottom w:val="single" w:sz="4" w:space="0" w:color="auto"/>
              <w:right w:val="single" w:sz="4" w:space="0" w:color="auto"/>
            </w:tcBorders>
            <w:shd w:val="clear" w:color="auto" w:fill="auto"/>
            <w:noWrap/>
            <w:vAlign w:val="bottom"/>
            <w:hideMark/>
          </w:tcPr>
          <w:p w14:paraId="2E5308B1" w14:textId="77777777" w:rsidR="00DD410F" w:rsidRPr="00E32642" w:rsidRDefault="00DD410F" w:rsidP="00DD410F">
            <w:pPr>
              <w:rPr>
                <w:rFonts w:ascii="Calibri" w:hAnsi="Calibri" w:cs="Calibri"/>
                <w:sz w:val="22"/>
                <w:szCs w:val="22"/>
              </w:rPr>
            </w:pPr>
            <w:r w:rsidRPr="00E32642">
              <w:rPr>
                <w:rFonts w:ascii="Calibri" w:hAnsi="Calibri" w:cs="Calibri"/>
                <w:sz w:val="22"/>
                <w:szCs w:val="22"/>
              </w:rPr>
              <w:t> </w:t>
            </w:r>
          </w:p>
        </w:tc>
      </w:tr>
      <w:tr w:rsidR="00DD410F" w:rsidRPr="00DD410F" w14:paraId="28B74BA9" w14:textId="77777777" w:rsidTr="00DD410F">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0B16D2D"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t>sand</w:t>
            </w:r>
          </w:p>
        </w:tc>
        <w:tc>
          <w:tcPr>
            <w:tcW w:w="1880" w:type="dxa"/>
            <w:tcBorders>
              <w:top w:val="nil"/>
              <w:left w:val="nil"/>
              <w:bottom w:val="single" w:sz="4" w:space="0" w:color="auto"/>
              <w:right w:val="single" w:sz="4" w:space="0" w:color="auto"/>
            </w:tcBorders>
            <w:shd w:val="clear" w:color="auto" w:fill="auto"/>
            <w:noWrap/>
            <w:vAlign w:val="bottom"/>
            <w:hideMark/>
          </w:tcPr>
          <w:p w14:paraId="61B64664" w14:textId="77777777" w:rsidR="00DD410F" w:rsidRPr="00E32642" w:rsidRDefault="00DD410F" w:rsidP="00DD410F">
            <w:pPr>
              <w:rPr>
                <w:rFonts w:ascii="Calibri" w:hAnsi="Calibri" w:cs="Calibri"/>
                <w:sz w:val="22"/>
                <w:szCs w:val="22"/>
              </w:rPr>
            </w:pPr>
            <w:r w:rsidRPr="00E32642">
              <w:rPr>
                <w:rFonts w:ascii="Calibri" w:hAnsi="Calibri" w:cs="Calibri"/>
                <w:sz w:val="22"/>
                <w:szCs w:val="22"/>
              </w:rPr>
              <w:t> </w:t>
            </w:r>
          </w:p>
        </w:tc>
      </w:tr>
      <w:tr w:rsidR="00DD410F" w:rsidRPr="00DD410F" w14:paraId="4C437CB7" w14:textId="77777777" w:rsidTr="00DD410F">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ADE6A5D"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lastRenderedPageBreak/>
              <w:t>sand &amp; gravel</w:t>
            </w:r>
          </w:p>
        </w:tc>
        <w:tc>
          <w:tcPr>
            <w:tcW w:w="1880" w:type="dxa"/>
            <w:tcBorders>
              <w:top w:val="nil"/>
              <w:left w:val="nil"/>
              <w:bottom w:val="single" w:sz="4" w:space="0" w:color="auto"/>
              <w:right w:val="single" w:sz="4" w:space="0" w:color="auto"/>
            </w:tcBorders>
            <w:shd w:val="clear" w:color="auto" w:fill="auto"/>
            <w:noWrap/>
            <w:vAlign w:val="bottom"/>
            <w:hideMark/>
          </w:tcPr>
          <w:p w14:paraId="61A32EB3" w14:textId="77777777" w:rsidR="00DD410F" w:rsidRPr="00E32642" w:rsidRDefault="00DD410F" w:rsidP="00DD410F">
            <w:pPr>
              <w:rPr>
                <w:rFonts w:ascii="Calibri" w:hAnsi="Calibri" w:cs="Calibri"/>
                <w:sz w:val="22"/>
                <w:szCs w:val="22"/>
              </w:rPr>
            </w:pPr>
            <w:r w:rsidRPr="00E32642">
              <w:rPr>
                <w:rFonts w:ascii="Calibri" w:hAnsi="Calibri" w:cs="Calibri"/>
                <w:sz w:val="22"/>
                <w:szCs w:val="22"/>
              </w:rPr>
              <w:t> </w:t>
            </w:r>
          </w:p>
        </w:tc>
      </w:tr>
      <w:tr w:rsidR="00DD410F" w:rsidRPr="00DD410F" w14:paraId="4F8DAFE4" w14:textId="77777777" w:rsidTr="00DD410F">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41463B4"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t>gravel</w:t>
            </w:r>
          </w:p>
        </w:tc>
        <w:tc>
          <w:tcPr>
            <w:tcW w:w="1880" w:type="dxa"/>
            <w:tcBorders>
              <w:top w:val="nil"/>
              <w:left w:val="nil"/>
              <w:bottom w:val="single" w:sz="4" w:space="0" w:color="auto"/>
              <w:right w:val="single" w:sz="4" w:space="0" w:color="auto"/>
            </w:tcBorders>
            <w:shd w:val="clear" w:color="auto" w:fill="auto"/>
            <w:noWrap/>
            <w:vAlign w:val="bottom"/>
            <w:hideMark/>
          </w:tcPr>
          <w:p w14:paraId="2D41C775" w14:textId="77777777" w:rsidR="00DD410F" w:rsidRPr="00E32642" w:rsidRDefault="00DD410F" w:rsidP="00DD410F">
            <w:pPr>
              <w:rPr>
                <w:rFonts w:ascii="Calibri" w:hAnsi="Calibri" w:cs="Calibri"/>
                <w:sz w:val="22"/>
                <w:szCs w:val="22"/>
              </w:rPr>
            </w:pPr>
            <w:r w:rsidRPr="00E32642">
              <w:rPr>
                <w:rFonts w:ascii="Calibri" w:hAnsi="Calibri" w:cs="Calibri"/>
                <w:sz w:val="22"/>
                <w:szCs w:val="22"/>
              </w:rPr>
              <w:t> </w:t>
            </w:r>
          </w:p>
        </w:tc>
      </w:tr>
      <w:tr w:rsidR="00DD410F" w:rsidRPr="00DD410F" w14:paraId="03090538" w14:textId="77777777" w:rsidTr="00DD410F">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9A1963F"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t>glacial till</w:t>
            </w:r>
          </w:p>
        </w:tc>
        <w:tc>
          <w:tcPr>
            <w:tcW w:w="1880" w:type="dxa"/>
            <w:tcBorders>
              <w:top w:val="nil"/>
              <w:left w:val="nil"/>
              <w:bottom w:val="single" w:sz="4" w:space="0" w:color="auto"/>
              <w:right w:val="single" w:sz="4" w:space="0" w:color="auto"/>
            </w:tcBorders>
            <w:shd w:val="clear" w:color="auto" w:fill="auto"/>
            <w:noWrap/>
            <w:vAlign w:val="bottom"/>
            <w:hideMark/>
          </w:tcPr>
          <w:p w14:paraId="170DAF41" w14:textId="77777777" w:rsidR="00DD410F" w:rsidRPr="00E32642" w:rsidRDefault="00DD410F" w:rsidP="00DD410F">
            <w:pPr>
              <w:rPr>
                <w:rFonts w:ascii="Calibri" w:hAnsi="Calibri" w:cs="Calibri"/>
                <w:sz w:val="22"/>
                <w:szCs w:val="22"/>
              </w:rPr>
            </w:pPr>
            <w:r w:rsidRPr="00E32642">
              <w:rPr>
                <w:rFonts w:ascii="Calibri" w:hAnsi="Calibri" w:cs="Calibri"/>
                <w:sz w:val="22"/>
                <w:szCs w:val="22"/>
              </w:rPr>
              <w:t> </w:t>
            </w:r>
          </w:p>
        </w:tc>
      </w:tr>
      <w:tr w:rsidR="00DD410F" w:rsidRPr="00DD410F" w14:paraId="14FA1216" w14:textId="77777777" w:rsidTr="00DD410F">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C19D617"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t>cobbles</w:t>
            </w:r>
          </w:p>
        </w:tc>
        <w:tc>
          <w:tcPr>
            <w:tcW w:w="1880" w:type="dxa"/>
            <w:tcBorders>
              <w:top w:val="nil"/>
              <w:left w:val="nil"/>
              <w:bottom w:val="single" w:sz="4" w:space="0" w:color="auto"/>
              <w:right w:val="single" w:sz="4" w:space="0" w:color="auto"/>
            </w:tcBorders>
            <w:shd w:val="clear" w:color="auto" w:fill="auto"/>
            <w:noWrap/>
            <w:vAlign w:val="bottom"/>
            <w:hideMark/>
          </w:tcPr>
          <w:p w14:paraId="5636F24B" w14:textId="77777777" w:rsidR="00DD410F" w:rsidRPr="00E32642" w:rsidRDefault="00DD410F" w:rsidP="00DD410F">
            <w:pPr>
              <w:rPr>
                <w:rFonts w:ascii="Calibri" w:hAnsi="Calibri" w:cs="Calibri"/>
                <w:sz w:val="22"/>
                <w:szCs w:val="22"/>
              </w:rPr>
            </w:pPr>
            <w:r w:rsidRPr="00E32642">
              <w:rPr>
                <w:rFonts w:ascii="Calibri" w:hAnsi="Calibri" w:cs="Calibri"/>
                <w:sz w:val="22"/>
                <w:szCs w:val="22"/>
              </w:rPr>
              <w:t> </w:t>
            </w:r>
          </w:p>
        </w:tc>
      </w:tr>
      <w:tr w:rsidR="00DD410F" w:rsidRPr="00DD410F" w14:paraId="6FF19D52" w14:textId="77777777" w:rsidTr="00DD410F">
        <w:trPr>
          <w:trHeight w:val="30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894A14B" w14:textId="77777777" w:rsidR="00DD410F" w:rsidRPr="00E32642" w:rsidRDefault="00DD410F" w:rsidP="00DD410F">
            <w:pPr>
              <w:jc w:val="center"/>
              <w:rPr>
                <w:rFonts w:ascii="Calibri" w:hAnsi="Calibri" w:cs="Calibri"/>
                <w:sz w:val="22"/>
                <w:szCs w:val="22"/>
              </w:rPr>
            </w:pPr>
            <w:r w:rsidRPr="00E32642">
              <w:rPr>
                <w:rFonts w:ascii="Calibri" w:hAnsi="Calibri" w:cs="Calibri"/>
                <w:sz w:val="22"/>
                <w:szCs w:val="22"/>
              </w:rPr>
              <w:t>boulders</w:t>
            </w:r>
          </w:p>
        </w:tc>
        <w:tc>
          <w:tcPr>
            <w:tcW w:w="1880" w:type="dxa"/>
            <w:tcBorders>
              <w:top w:val="nil"/>
              <w:left w:val="nil"/>
              <w:bottom w:val="single" w:sz="4" w:space="0" w:color="auto"/>
              <w:right w:val="single" w:sz="4" w:space="0" w:color="auto"/>
            </w:tcBorders>
            <w:shd w:val="clear" w:color="auto" w:fill="auto"/>
            <w:noWrap/>
            <w:vAlign w:val="bottom"/>
            <w:hideMark/>
          </w:tcPr>
          <w:p w14:paraId="58FCA924" w14:textId="77777777" w:rsidR="00DD410F" w:rsidRPr="00E32642" w:rsidRDefault="00DD410F" w:rsidP="00DD410F">
            <w:pPr>
              <w:rPr>
                <w:rFonts w:ascii="Calibri" w:hAnsi="Calibri" w:cs="Calibri"/>
                <w:sz w:val="22"/>
                <w:szCs w:val="22"/>
              </w:rPr>
            </w:pPr>
            <w:r w:rsidRPr="00E32642">
              <w:rPr>
                <w:rFonts w:ascii="Calibri" w:hAnsi="Calibri" w:cs="Calibri"/>
                <w:sz w:val="22"/>
                <w:szCs w:val="22"/>
              </w:rPr>
              <w:t> </w:t>
            </w:r>
          </w:p>
        </w:tc>
      </w:tr>
    </w:tbl>
    <w:p w14:paraId="5C598327" w14:textId="77777777" w:rsidR="00644388" w:rsidRPr="002A59E6" w:rsidRDefault="00644388" w:rsidP="002A59E6">
      <w:pPr>
        <w:widowControl w:val="0"/>
        <w:tabs>
          <w:tab w:val="left" w:pos="720"/>
        </w:tabs>
        <w:spacing w:line="240" w:lineRule="atLeast"/>
        <w:jc w:val="both"/>
        <w:rPr>
          <w:rFonts w:ascii="Arial" w:hAnsi="Arial"/>
          <w:color w:val="C00000"/>
          <w:szCs w:val="24"/>
          <w:lang w:val="x-none"/>
        </w:rPr>
      </w:pPr>
    </w:p>
    <w:p w14:paraId="11F04595" w14:textId="49AA2185" w:rsidR="00697B62" w:rsidRPr="00697B62" w:rsidRDefault="00697B62" w:rsidP="00D45D8C">
      <w:pPr>
        <w:rPr>
          <w:rFonts w:ascii="Arial" w:hAnsi="Arial" w:cs="Arial"/>
          <w:szCs w:val="22"/>
        </w:rPr>
      </w:pPr>
    </w:p>
    <w:p w14:paraId="33599A7E" w14:textId="77777777" w:rsidR="00631504" w:rsidRPr="00CB22C2" w:rsidRDefault="00631504" w:rsidP="00D45D8C">
      <w:pPr>
        <w:rPr>
          <w:sz w:val="22"/>
        </w:rPr>
      </w:pPr>
    </w:p>
    <w:p w14:paraId="243DE32B" w14:textId="50D2E918" w:rsidR="00D45D8C" w:rsidRPr="0041264D" w:rsidRDefault="00D45D8C" w:rsidP="0041264D">
      <w:pPr>
        <w:pStyle w:val="Heading3"/>
        <w:rPr>
          <w:u w:val="none"/>
        </w:rPr>
      </w:pPr>
      <w:r w:rsidRPr="0041264D">
        <w:rPr>
          <w:u w:val="none"/>
        </w:rPr>
        <w:t>Cost Proposal</w:t>
      </w:r>
      <w:r w:rsidR="00D47E37">
        <w:rPr>
          <w:u w:val="none"/>
        </w:rPr>
        <w:tab/>
      </w:r>
      <w:r w:rsidR="00D47E37">
        <w:rPr>
          <w:u w:val="none"/>
        </w:rPr>
        <w:tab/>
      </w:r>
      <w:r w:rsidR="00D47E37">
        <w:rPr>
          <w:u w:val="none"/>
        </w:rPr>
        <w:tab/>
      </w:r>
      <w:r w:rsidRPr="0041264D">
        <w:rPr>
          <w:u w:val="none"/>
        </w:rPr>
        <w:t>(</w:t>
      </w:r>
      <w:r w:rsidR="00697B62">
        <w:rPr>
          <w:u w:val="none"/>
        </w:rPr>
        <w:t>30</w:t>
      </w:r>
      <w:r w:rsidRPr="0041264D">
        <w:rPr>
          <w:u w:val="none"/>
        </w:rPr>
        <w:t xml:space="preserve"> points)</w:t>
      </w:r>
    </w:p>
    <w:p w14:paraId="7540B1E6" w14:textId="77777777" w:rsidR="00D45D8C" w:rsidRPr="00CB22C2" w:rsidRDefault="00D45D8C" w:rsidP="00D45D8C">
      <w:pPr>
        <w:rPr>
          <w:rFonts w:ascii="Arial" w:hAnsi="Arial" w:cs="Arial"/>
          <w:b/>
          <w:szCs w:val="24"/>
        </w:rPr>
      </w:pPr>
    </w:p>
    <w:p w14:paraId="4DF5B71F" w14:textId="01F3E5D1" w:rsidR="00D45D8C" w:rsidRPr="00E32642" w:rsidRDefault="00D45D8C" w:rsidP="00D45D8C">
      <w:pPr>
        <w:jc w:val="both"/>
        <w:rPr>
          <w:rFonts w:ascii="Arial" w:hAnsi="Arial"/>
          <w:bCs/>
        </w:rPr>
      </w:pPr>
      <w:r w:rsidRPr="00E32642">
        <w:rPr>
          <w:rFonts w:ascii="Arial" w:hAnsi="Arial"/>
          <w:bCs/>
        </w:rPr>
        <w:t xml:space="preserve">The completed Cost Proposal </w:t>
      </w:r>
      <w:r w:rsidR="009050A6" w:rsidRPr="00E32642">
        <w:rPr>
          <w:rFonts w:ascii="Arial" w:hAnsi="Arial"/>
          <w:bCs/>
        </w:rPr>
        <w:t>should</w:t>
      </w:r>
      <w:r w:rsidRPr="00E32642">
        <w:rPr>
          <w:rFonts w:ascii="Arial" w:hAnsi="Arial"/>
          <w:bCs/>
        </w:rPr>
        <w:t xml:space="preserve"> be </w:t>
      </w:r>
      <w:r w:rsidR="005776C1" w:rsidRPr="00E32642">
        <w:rPr>
          <w:rFonts w:ascii="Arial" w:hAnsi="Arial"/>
          <w:bCs/>
        </w:rPr>
        <w:t>e</w:t>
      </w:r>
      <w:r w:rsidRPr="00E32642">
        <w:rPr>
          <w:rFonts w:ascii="Arial" w:hAnsi="Arial"/>
          <w:bCs/>
        </w:rPr>
        <w:t>mailed</w:t>
      </w:r>
      <w:r w:rsidR="004E6120" w:rsidRPr="00E32642">
        <w:rPr>
          <w:rFonts w:ascii="Arial" w:hAnsi="Arial"/>
          <w:bCs/>
        </w:rPr>
        <w:t xml:space="preserve"> and labeled</w:t>
      </w:r>
      <w:r w:rsidRPr="00E32642">
        <w:rPr>
          <w:rFonts w:ascii="Arial" w:hAnsi="Arial"/>
          <w:bCs/>
        </w:rPr>
        <w:t xml:space="preserve"> </w:t>
      </w:r>
      <w:r w:rsidR="004E6120" w:rsidRPr="00E32642">
        <w:rPr>
          <w:rFonts w:ascii="Arial" w:hAnsi="Arial"/>
          <w:b/>
        </w:rPr>
        <w:t xml:space="preserve">[name of bidder] </w:t>
      </w:r>
      <w:r w:rsidRPr="00E32642">
        <w:rPr>
          <w:rFonts w:ascii="Arial" w:hAnsi="Arial"/>
          <w:b/>
          <w:bCs/>
        </w:rPr>
        <w:t>Cost Proposal</w:t>
      </w:r>
      <w:r w:rsidR="0061742E" w:rsidRPr="00E32642">
        <w:rPr>
          <w:rFonts w:ascii="Arial" w:hAnsi="Arial" w:cs="Arial"/>
          <w:b/>
        </w:rPr>
        <w:t xml:space="preserve"> – </w:t>
      </w:r>
      <w:r w:rsidR="0061742E" w:rsidRPr="00E32642">
        <w:rPr>
          <w:rFonts w:ascii="Arial" w:hAnsi="Arial"/>
          <w:b/>
          <w:bCs/>
        </w:rPr>
        <w:t>RFP #</w:t>
      </w:r>
      <w:r w:rsidR="00D95500" w:rsidRPr="00E32642">
        <w:rPr>
          <w:rFonts w:ascii="Arial" w:hAnsi="Arial"/>
          <w:b/>
          <w:bCs/>
        </w:rPr>
        <w:t>24-001</w:t>
      </w:r>
      <w:r w:rsidR="0061742E" w:rsidRPr="00E32642">
        <w:rPr>
          <w:rFonts w:ascii="Arial" w:hAnsi="Arial"/>
          <w:b/>
          <w:bCs/>
        </w:rPr>
        <w:t xml:space="preserve"> </w:t>
      </w:r>
      <w:r w:rsidRPr="00E32642">
        <w:rPr>
          <w:rFonts w:ascii="Arial" w:hAnsi="Arial"/>
          <w:bCs/>
        </w:rPr>
        <w:t xml:space="preserve">and include the following: </w:t>
      </w:r>
    </w:p>
    <w:p w14:paraId="7A3CCF08" w14:textId="77777777" w:rsidR="00697B62" w:rsidRDefault="00697B62" w:rsidP="00D45D8C">
      <w:pPr>
        <w:ind w:left="720"/>
        <w:rPr>
          <w:rFonts w:ascii="Arial" w:hAnsi="Arial"/>
          <w:bCs/>
        </w:rPr>
      </w:pPr>
    </w:p>
    <w:p w14:paraId="122ADB02" w14:textId="0674EC1C" w:rsidR="00D45D8C" w:rsidRPr="00CB22C2" w:rsidRDefault="000B5B81" w:rsidP="00D45D8C">
      <w:pPr>
        <w:ind w:left="720"/>
        <w:rPr>
          <w:rFonts w:ascii="Arial" w:hAnsi="Arial" w:cs="Arial"/>
          <w:b/>
          <w:szCs w:val="24"/>
        </w:rPr>
      </w:pPr>
      <w:r>
        <w:rPr>
          <w:rFonts w:ascii="Arial" w:hAnsi="Arial" w:cs="Arial"/>
          <w:szCs w:val="24"/>
        </w:rPr>
        <w:t>1</w:t>
      </w:r>
      <w:r w:rsidR="00D47E37">
        <w:rPr>
          <w:rFonts w:ascii="Arial" w:hAnsi="Arial" w:cs="Arial"/>
          <w:szCs w:val="24"/>
        </w:rPr>
        <w:t>.)</w:t>
      </w:r>
      <w:r w:rsidR="00D47E37">
        <w:rPr>
          <w:rFonts w:ascii="Arial" w:hAnsi="Arial" w:cs="Arial"/>
          <w:szCs w:val="24"/>
        </w:rPr>
        <w:tab/>
      </w:r>
      <w:r>
        <w:rPr>
          <w:rFonts w:ascii="Arial" w:hAnsi="Arial" w:cs="Arial"/>
          <w:szCs w:val="24"/>
        </w:rPr>
        <w:t>Bid Form – Cost Proposal</w:t>
      </w:r>
    </w:p>
    <w:p w14:paraId="112085FD" w14:textId="2A4C1A6F" w:rsidR="00D45D8C" w:rsidRPr="00CB22C2" w:rsidRDefault="000B5B81" w:rsidP="00D45D8C">
      <w:pPr>
        <w:ind w:left="720"/>
        <w:rPr>
          <w:rFonts w:ascii="Arial" w:hAnsi="Arial" w:cs="Arial"/>
          <w:szCs w:val="24"/>
        </w:rPr>
      </w:pPr>
      <w:r>
        <w:rPr>
          <w:rFonts w:ascii="Arial" w:hAnsi="Arial" w:cs="Arial"/>
          <w:szCs w:val="24"/>
        </w:rPr>
        <w:t>2</w:t>
      </w:r>
      <w:r w:rsidR="00D45D8C" w:rsidRPr="00CB22C2">
        <w:rPr>
          <w:rFonts w:ascii="Arial" w:hAnsi="Arial" w:cs="Arial"/>
          <w:szCs w:val="24"/>
        </w:rPr>
        <w:t>.)</w:t>
      </w:r>
      <w:r w:rsidR="00D45D8C" w:rsidRPr="00CB22C2">
        <w:rPr>
          <w:rFonts w:ascii="Arial" w:hAnsi="Arial" w:cs="Arial"/>
          <w:szCs w:val="24"/>
        </w:rPr>
        <w:tab/>
        <w:t>Subcontracting Form</w:t>
      </w:r>
    </w:p>
    <w:p w14:paraId="32158027" w14:textId="77777777" w:rsidR="00D45D8C" w:rsidRPr="00CB22C2" w:rsidRDefault="00D45D8C" w:rsidP="00D45D8C">
      <w:pPr>
        <w:rPr>
          <w:rFonts w:ascii="Arial" w:hAnsi="Arial" w:cs="Arial"/>
          <w:szCs w:val="24"/>
        </w:rPr>
      </w:pPr>
    </w:p>
    <w:p w14:paraId="7DE21EAC" w14:textId="303DDB39" w:rsidR="00D45D8C" w:rsidRPr="00F13785" w:rsidRDefault="00D45D8C" w:rsidP="00F13785">
      <w:pPr>
        <w:jc w:val="both"/>
        <w:rPr>
          <w:rFonts w:ascii="Arial" w:hAnsi="Arial" w:cs="Arial"/>
          <w:szCs w:val="24"/>
        </w:rPr>
      </w:pPr>
      <w:r w:rsidRPr="00F13785">
        <w:rPr>
          <w:rFonts w:ascii="Arial" w:hAnsi="Arial" w:cs="Arial"/>
          <w:szCs w:val="24"/>
        </w:rPr>
        <w:t>Budgets must be submitted using whole dollar numbers.</w:t>
      </w:r>
      <w:r w:rsidR="00D708EC" w:rsidRPr="00F13785">
        <w:t xml:space="preserve"> </w:t>
      </w:r>
      <w:r w:rsidR="00D708EC" w:rsidRPr="00F13785">
        <w:rPr>
          <w:rFonts w:ascii="Arial" w:hAnsi="Arial" w:cs="Arial"/>
        </w:rPr>
        <w:t xml:space="preserve">Budgets are based on footage rates and must follow the format in the table below. </w:t>
      </w:r>
      <w:r w:rsidR="00D708EC" w:rsidRPr="00F13785">
        <w:rPr>
          <w:rFonts w:ascii="Arial" w:hAnsi="Arial" w:cs="Arial"/>
          <w:szCs w:val="24"/>
        </w:rPr>
        <w:t>The footage rate provided includes employee compensation, benefits, overhead, costs of operating the drilling equipment, site visits, materials and supplies, meals and lodging</w:t>
      </w:r>
      <w:r w:rsidR="00847E07">
        <w:rPr>
          <w:rFonts w:ascii="Arial" w:hAnsi="Arial" w:cs="Arial"/>
          <w:szCs w:val="24"/>
        </w:rPr>
        <w:t>,</w:t>
      </w:r>
      <w:r w:rsidR="00D708EC" w:rsidRPr="00F13785">
        <w:rPr>
          <w:rFonts w:ascii="Arial" w:hAnsi="Arial" w:cs="Arial"/>
          <w:szCs w:val="24"/>
        </w:rPr>
        <w:t xml:space="preserve"> and borehole abandonment.</w:t>
      </w:r>
    </w:p>
    <w:p w14:paraId="668FFFD9" w14:textId="3D57062B" w:rsidR="00D708EC" w:rsidRDefault="00D708EC" w:rsidP="00D45D8C">
      <w:pPr>
        <w:rPr>
          <w:rFonts w:ascii="Arial" w:hAnsi="Arial" w:cs="Arial"/>
          <w:szCs w:val="24"/>
        </w:rPr>
      </w:pPr>
    </w:p>
    <w:tbl>
      <w:tblPr>
        <w:tblW w:w="9640" w:type="dxa"/>
        <w:tblLook w:val="04A0" w:firstRow="1" w:lastRow="0" w:firstColumn="1" w:lastColumn="0" w:noHBand="0" w:noVBand="1"/>
      </w:tblPr>
      <w:tblGrid>
        <w:gridCol w:w="3600"/>
        <w:gridCol w:w="2180"/>
        <w:gridCol w:w="1180"/>
        <w:gridCol w:w="960"/>
        <w:gridCol w:w="1720"/>
      </w:tblGrid>
      <w:tr w:rsidR="00D708EC" w:rsidRPr="00D708EC" w14:paraId="0B1044BD" w14:textId="77777777" w:rsidTr="00D708EC">
        <w:trPr>
          <w:trHeight w:val="9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F27D3" w14:textId="5C4843BC" w:rsidR="00D708EC" w:rsidRPr="00D708EC" w:rsidRDefault="00D708EC" w:rsidP="00D708EC">
            <w:pPr>
              <w:rPr>
                <w:rFonts w:ascii="Calibri" w:hAnsi="Calibri" w:cs="Calibri"/>
                <w:b/>
                <w:bCs/>
                <w:color w:val="000000"/>
                <w:sz w:val="22"/>
                <w:szCs w:val="22"/>
              </w:rPr>
            </w:pPr>
            <w:r w:rsidRPr="00D708EC">
              <w:rPr>
                <w:rFonts w:ascii="Calibri" w:hAnsi="Calibri" w:cs="Calibri"/>
                <w:b/>
                <w:bCs/>
                <w:color w:val="000000"/>
                <w:sz w:val="22"/>
                <w:szCs w:val="22"/>
              </w:rPr>
              <w:t xml:space="preserve">Year 1 </w:t>
            </w:r>
            <w:r w:rsidR="00697380">
              <w:rPr>
                <w:rFonts w:ascii="Calibri" w:hAnsi="Calibri" w:cs="Calibri"/>
                <w:b/>
                <w:bCs/>
                <w:color w:val="000000"/>
                <w:sz w:val="22"/>
                <w:szCs w:val="22"/>
              </w:rPr>
              <w:t xml:space="preserve">(May 1, </w:t>
            </w:r>
            <w:r w:rsidRPr="00D708EC">
              <w:rPr>
                <w:rFonts w:ascii="Calibri" w:hAnsi="Calibri" w:cs="Calibri"/>
                <w:b/>
                <w:bCs/>
                <w:color w:val="000000"/>
                <w:sz w:val="22"/>
                <w:szCs w:val="22"/>
              </w:rPr>
              <w:t>2024</w:t>
            </w:r>
            <w:r w:rsidR="00697380">
              <w:rPr>
                <w:rFonts w:ascii="Calibri" w:hAnsi="Calibri" w:cs="Calibri"/>
                <w:b/>
                <w:bCs/>
                <w:color w:val="000000"/>
                <w:sz w:val="22"/>
                <w:szCs w:val="22"/>
              </w:rPr>
              <w:t>-April 30, 2025)</w:t>
            </w:r>
            <w:r w:rsidRPr="00D708EC">
              <w:rPr>
                <w:rFonts w:ascii="Calibri" w:hAnsi="Calibri" w:cs="Calibri"/>
                <w:b/>
                <w:bCs/>
                <w:color w:val="000000"/>
                <w:sz w:val="22"/>
                <w:szCs w:val="22"/>
              </w:rPr>
              <w:t xml:space="preserve">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5F77903C"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units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08E52BB0"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 xml:space="preserve">Estimated Quantity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C9A2E7"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Rate</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047B58F4"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Total</w:t>
            </w:r>
          </w:p>
        </w:tc>
      </w:tr>
      <w:tr w:rsidR="00D708EC" w:rsidRPr="00D708EC" w14:paraId="4D7002D4" w14:textId="77777777" w:rsidTr="00D708E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A29ADB4"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Brokerage/ initial mobilization</w:t>
            </w:r>
          </w:p>
        </w:tc>
        <w:tc>
          <w:tcPr>
            <w:tcW w:w="2180" w:type="dxa"/>
            <w:tcBorders>
              <w:top w:val="nil"/>
              <w:left w:val="nil"/>
              <w:bottom w:val="single" w:sz="4" w:space="0" w:color="auto"/>
              <w:right w:val="single" w:sz="4" w:space="0" w:color="auto"/>
            </w:tcBorders>
            <w:shd w:val="clear" w:color="auto" w:fill="auto"/>
            <w:noWrap/>
            <w:vAlign w:val="bottom"/>
            <w:hideMark/>
          </w:tcPr>
          <w:p w14:paraId="7BF977DA"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 xml:space="preserve">per event </w:t>
            </w:r>
          </w:p>
        </w:tc>
        <w:tc>
          <w:tcPr>
            <w:tcW w:w="1180" w:type="dxa"/>
            <w:tcBorders>
              <w:top w:val="nil"/>
              <w:left w:val="nil"/>
              <w:bottom w:val="single" w:sz="4" w:space="0" w:color="auto"/>
              <w:right w:val="single" w:sz="4" w:space="0" w:color="auto"/>
            </w:tcBorders>
            <w:shd w:val="clear" w:color="auto" w:fill="auto"/>
            <w:noWrap/>
            <w:vAlign w:val="bottom"/>
            <w:hideMark/>
          </w:tcPr>
          <w:p w14:paraId="2C77DF81"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000000" w:fill="FFE699"/>
            <w:noWrap/>
            <w:vAlign w:val="bottom"/>
            <w:hideMark/>
          </w:tcPr>
          <w:p w14:paraId="0DC634B4"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7E092E5"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$0.00</w:t>
            </w:r>
          </w:p>
        </w:tc>
      </w:tr>
      <w:tr w:rsidR="00D708EC" w:rsidRPr="00D708EC" w14:paraId="33BAAE6A" w14:textId="77777777" w:rsidTr="00D708E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D295C3A"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Mobilization (site to site)</w:t>
            </w:r>
          </w:p>
        </w:tc>
        <w:tc>
          <w:tcPr>
            <w:tcW w:w="2180" w:type="dxa"/>
            <w:tcBorders>
              <w:top w:val="nil"/>
              <w:left w:val="nil"/>
              <w:bottom w:val="single" w:sz="4" w:space="0" w:color="auto"/>
              <w:right w:val="single" w:sz="4" w:space="0" w:color="auto"/>
            </w:tcBorders>
            <w:shd w:val="clear" w:color="auto" w:fill="auto"/>
            <w:noWrap/>
            <w:vAlign w:val="bottom"/>
            <w:hideMark/>
          </w:tcPr>
          <w:p w14:paraId="16C3F56A"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miles</w:t>
            </w:r>
          </w:p>
        </w:tc>
        <w:tc>
          <w:tcPr>
            <w:tcW w:w="1180" w:type="dxa"/>
            <w:tcBorders>
              <w:top w:val="nil"/>
              <w:left w:val="nil"/>
              <w:bottom w:val="single" w:sz="4" w:space="0" w:color="auto"/>
              <w:right w:val="single" w:sz="4" w:space="0" w:color="auto"/>
            </w:tcBorders>
            <w:shd w:val="clear" w:color="auto" w:fill="auto"/>
            <w:noWrap/>
            <w:vAlign w:val="bottom"/>
            <w:hideMark/>
          </w:tcPr>
          <w:p w14:paraId="76AA9CE6"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300</w:t>
            </w:r>
          </w:p>
        </w:tc>
        <w:tc>
          <w:tcPr>
            <w:tcW w:w="960" w:type="dxa"/>
            <w:tcBorders>
              <w:top w:val="nil"/>
              <w:left w:val="nil"/>
              <w:bottom w:val="single" w:sz="4" w:space="0" w:color="auto"/>
              <w:right w:val="single" w:sz="4" w:space="0" w:color="auto"/>
            </w:tcBorders>
            <w:shd w:val="clear" w:color="000000" w:fill="FFE699"/>
            <w:noWrap/>
            <w:vAlign w:val="bottom"/>
            <w:hideMark/>
          </w:tcPr>
          <w:p w14:paraId="0A522901"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CFBD22D"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$0.00</w:t>
            </w:r>
          </w:p>
        </w:tc>
      </w:tr>
      <w:tr w:rsidR="00D708EC" w:rsidRPr="00D708EC" w14:paraId="090DDE19" w14:textId="77777777" w:rsidTr="00D708E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BC1D67A"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Soil Coring</w:t>
            </w:r>
          </w:p>
        </w:tc>
        <w:tc>
          <w:tcPr>
            <w:tcW w:w="2180" w:type="dxa"/>
            <w:tcBorders>
              <w:top w:val="nil"/>
              <w:left w:val="nil"/>
              <w:bottom w:val="single" w:sz="4" w:space="0" w:color="auto"/>
              <w:right w:val="single" w:sz="4" w:space="0" w:color="auto"/>
            </w:tcBorders>
            <w:shd w:val="clear" w:color="auto" w:fill="auto"/>
            <w:noWrap/>
            <w:vAlign w:val="bottom"/>
            <w:hideMark/>
          </w:tcPr>
          <w:p w14:paraId="764DC21C"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per foot</w:t>
            </w:r>
          </w:p>
        </w:tc>
        <w:tc>
          <w:tcPr>
            <w:tcW w:w="1180" w:type="dxa"/>
            <w:tcBorders>
              <w:top w:val="nil"/>
              <w:left w:val="nil"/>
              <w:bottom w:val="single" w:sz="4" w:space="0" w:color="auto"/>
              <w:right w:val="single" w:sz="4" w:space="0" w:color="auto"/>
            </w:tcBorders>
            <w:shd w:val="clear" w:color="auto" w:fill="auto"/>
            <w:noWrap/>
            <w:vAlign w:val="bottom"/>
            <w:hideMark/>
          </w:tcPr>
          <w:p w14:paraId="201CAA6E" w14:textId="4E8AA5FB" w:rsidR="00D708EC" w:rsidRPr="00D708EC" w:rsidRDefault="001A550A" w:rsidP="00D708EC">
            <w:pPr>
              <w:jc w:val="center"/>
              <w:rPr>
                <w:rFonts w:ascii="Calibri" w:hAnsi="Calibri" w:cs="Calibri"/>
                <w:color w:val="000000"/>
                <w:sz w:val="22"/>
                <w:szCs w:val="22"/>
              </w:rPr>
            </w:pPr>
            <w:r>
              <w:rPr>
                <w:rFonts w:ascii="Calibri" w:hAnsi="Calibri" w:cs="Calibri"/>
                <w:color w:val="000000"/>
                <w:sz w:val="22"/>
                <w:szCs w:val="22"/>
              </w:rPr>
              <w:t>2470</w:t>
            </w:r>
          </w:p>
        </w:tc>
        <w:tc>
          <w:tcPr>
            <w:tcW w:w="960" w:type="dxa"/>
            <w:tcBorders>
              <w:top w:val="nil"/>
              <w:left w:val="nil"/>
              <w:bottom w:val="single" w:sz="4" w:space="0" w:color="auto"/>
              <w:right w:val="single" w:sz="4" w:space="0" w:color="auto"/>
            </w:tcBorders>
            <w:shd w:val="clear" w:color="000000" w:fill="FFE699"/>
            <w:noWrap/>
            <w:vAlign w:val="bottom"/>
            <w:hideMark/>
          </w:tcPr>
          <w:p w14:paraId="06C2F3FD"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016E2F7"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$0.00</w:t>
            </w:r>
          </w:p>
        </w:tc>
      </w:tr>
      <w:tr w:rsidR="00D708EC" w:rsidRPr="00D708EC" w14:paraId="446E4015" w14:textId="77777777" w:rsidTr="00A4433C">
        <w:trPr>
          <w:trHeight w:val="600"/>
        </w:trPr>
        <w:tc>
          <w:tcPr>
            <w:tcW w:w="3600" w:type="dxa"/>
            <w:tcBorders>
              <w:top w:val="nil"/>
              <w:left w:val="single" w:sz="4" w:space="0" w:color="auto"/>
              <w:bottom w:val="nil"/>
              <w:right w:val="single" w:sz="4" w:space="0" w:color="auto"/>
            </w:tcBorders>
            <w:shd w:val="clear" w:color="auto" w:fill="auto"/>
            <w:vAlign w:val="bottom"/>
            <w:hideMark/>
          </w:tcPr>
          <w:p w14:paraId="740E19AE"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Steel casing and installation including cement</w:t>
            </w:r>
          </w:p>
        </w:tc>
        <w:tc>
          <w:tcPr>
            <w:tcW w:w="2180" w:type="dxa"/>
            <w:tcBorders>
              <w:top w:val="nil"/>
              <w:left w:val="nil"/>
              <w:bottom w:val="nil"/>
              <w:right w:val="single" w:sz="4" w:space="0" w:color="auto"/>
            </w:tcBorders>
            <w:shd w:val="clear" w:color="auto" w:fill="auto"/>
            <w:noWrap/>
            <w:vAlign w:val="bottom"/>
            <w:hideMark/>
          </w:tcPr>
          <w:p w14:paraId="5BFC2356"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per foot</w:t>
            </w:r>
          </w:p>
        </w:tc>
        <w:tc>
          <w:tcPr>
            <w:tcW w:w="1180" w:type="dxa"/>
            <w:tcBorders>
              <w:top w:val="nil"/>
              <w:left w:val="nil"/>
              <w:bottom w:val="nil"/>
              <w:right w:val="single" w:sz="4" w:space="0" w:color="auto"/>
            </w:tcBorders>
            <w:shd w:val="clear" w:color="auto" w:fill="auto"/>
            <w:noWrap/>
            <w:vAlign w:val="bottom"/>
            <w:hideMark/>
          </w:tcPr>
          <w:p w14:paraId="68181067" w14:textId="2B53D521" w:rsidR="00D708EC" w:rsidRDefault="002A5033" w:rsidP="00D708EC">
            <w:pPr>
              <w:jc w:val="center"/>
              <w:rPr>
                <w:rFonts w:ascii="Calibri" w:hAnsi="Calibri" w:cs="Calibri"/>
                <w:color w:val="000000"/>
                <w:sz w:val="22"/>
                <w:szCs w:val="22"/>
              </w:rPr>
            </w:pPr>
            <w:r>
              <w:rPr>
                <w:rFonts w:ascii="Calibri" w:hAnsi="Calibri" w:cs="Calibri"/>
                <w:color w:val="000000"/>
                <w:sz w:val="22"/>
                <w:szCs w:val="22"/>
              </w:rPr>
              <w:t>400</w:t>
            </w:r>
          </w:p>
          <w:p w14:paraId="72E47D12" w14:textId="7785EE68" w:rsidR="002A5033" w:rsidRPr="00D708EC" w:rsidRDefault="002A5033" w:rsidP="00D708EC">
            <w:pPr>
              <w:jc w:val="center"/>
              <w:rPr>
                <w:rFonts w:ascii="Calibri" w:hAnsi="Calibri" w:cs="Calibri"/>
                <w:color w:val="000000"/>
                <w:sz w:val="22"/>
                <w:szCs w:val="22"/>
              </w:rPr>
            </w:pPr>
          </w:p>
        </w:tc>
        <w:tc>
          <w:tcPr>
            <w:tcW w:w="960" w:type="dxa"/>
            <w:tcBorders>
              <w:top w:val="nil"/>
              <w:left w:val="nil"/>
              <w:bottom w:val="nil"/>
              <w:right w:val="single" w:sz="4" w:space="0" w:color="auto"/>
            </w:tcBorders>
            <w:shd w:val="clear" w:color="000000" w:fill="FFE699"/>
            <w:noWrap/>
            <w:vAlign w:val="bottom"/>
          </w:tcPr>
          <w:p w14:paraId="429F0BC8" w14:textId="575335DA" w:rsidR="00D708EC" w:rsidRPr="00D708EC" w:rsidRDefault="00D708EC" w:rsidP="00D708EC">
            <w:pPr>
              <w:jc w:val="center"/>
              <w:rPr>
                <w:rFonts w:ascii="Calibri" w:hAnsi="Calibri" w:cs="Calibri"/>
                <w:color w:val="000000"/>
                <w:sz w:val="22"/>
                <w:szCs w:val="22"/>
              </w:rPr>
            </w:pPr>
          </w:p>
        </w:tc>
        <w:tc>
          <w:tcPr>
            <w:tcW w:w="1720" w:type="dxa"/>
            <w:tcBorders>
              <w:top w:val="nil"/>
              <w:left w:val="nil"/>
              <w:bottom w:val="nil"/>
              <w:right w:val="single" w:sz="4" w:space="0" w:color="auto"/>
            </w:tcBorders>
            <w:shd w:val="clear" w:color="auto" w:fill="auto"/>
            <w:noWrap/>
            <w:vAlign w:val="bottom"/>
            <w:hideMark/>
          </w:tcPr>
          <w:p w14:paraId="6A93D564"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$0.00</w:t>
            </w:r>
          </w:p>
        </w:tc>
      </w:tr>
      <w:tr w:rsidR="00D708EC" w:rsidRPr="00D708EC" w14:paraId="0B65ADE7" w14:textId="77777777" w:rsidTr="00A4433C">
        <w:trPr>
          <w:trHeight w:val="315"/>
        </w:trPr>
        <w:tc>
          <w:tcPr>
            <w:tcW w:w="36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49D4EE7"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Standby</w:t>
            </w:r>
          </w:p>
        </w:tc>
        <w:tc>
          <w:tcPr>
            <w:tcW w:w="2180" w:type="dxa"/>
            <w:tcBorders>
              <w:top w:val="single" w:sz="4" w:space="0" w:color="auto"/>
              <w:left w:val="nil"/>
              <w:bottom w:val="single" w:sz="8" w:space="0" w:color="auto"/>
              <w:right w:val="single" w:sz="4" w:space="0" w:color="auto"/>
            </w:tcBorders>
            <w:shd w:val="clear" w:color="auto" w:fill="auto"/>
            <w:noWrap/>
            <w:vAlign w:val="bottom"/>
            <w:hideMark/>
          </w:tcPr>
          <w:p w14:paraId="31E8D5A0"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hour</w:t>
            </w:r>
          </w:p>
        </w:tc>
        <w:tc>
          <w:tcPr>
            <w:tcW w:w="1180" w:type="dxa"/>
            <w:tcBorders>
              <w:top w:val="single" w:sz="4" w:space="0" w:color="auto"/>
              <w:left w:val="nil"/>
              <w:bottom w:val="single" w:sz="8" w:space="0" w:color="auto"/>
              <w:right w:val="single" w:sz="4" w:space="0" w:color="auto"/>
            </w:tcBorders>
            <w:shd w:val="clear" w:color="auto" w:fill="auto"/>
            <w:noWrap/>
            <w:vAlign w:val="bottom"/>
            <w:hideMark/>
          </w:tcPr>
          <w:p w14:paraId="4C582F92" w14:textId="24680E6C" w:rsidR="00D708EC" w:rsidRPr="00D708EC" w:rsidRDefault="002A5033" w:rsidP="00D708EC">
            <w:pPr>
              <w:jc w:val="center"/>
              <w:rPr>
                <w:rFonts w:ascii="Calibri" w:hAnsi="Calibri" w:cs="Calibri"/>
                <w:color w:val="000000"/>
                <w:sz w:val="22"/>
                <w:szCs w:val="22"/>
              </w:rPr>
            </w:pPr>
            <w:r>
              <w:rPr>
                <w:rFonts w:ascii="Calibri" w:hAnsi="Calibri" w:cs="Calibri"/>
                <w:color w:val="000000"/>
                <w:sz w:val="22"/>
                <w:szCs w:val="22"/>
              </w:rPr>
              <w:t>12</w:t>
            </w:r>
          </w:p>
        </w:tc>
        <w:tc>
          <w:tcPr>
            <w:tcW w:w="960" w:type="dxa"/>
            <w:tcBorders>
              <w:top w:val="single" w:sz="4" w:space="0" w:color="auto"/>
              <w:left w:val="nil"/>
              <w:bottom w:val="single" w:sz="8" w:space="0" w:color="auto"/>
              <w:right w:val="single" w:sz="4" w:space="0" w:color="auto"/>
            </w:tcBorders>
            <w:shd w:val="clear" w:color="000000" w:fill="FFE699"/>
            <w:noWrap/>
            <w:vAlign w:val="bottom"/>
          </w:tcPr>
          <w:p w14:paraId="6E25C2B6" w14:textId="217E247B" w:rsidR="00D708EC" w:rsidRPr="00D708EC" w:rsidRDefault="00D708EC" w:rsidP="00D708EC">
            <w:pPr>
              <w:jc w:val="center"/>
              <w:rPr>
                <w:rFonts w:ascii="Calibri" w:hAnsi="Calibri" w:cs="Calibri"/>
                <w:color w:val="000000"/>
                <w:sz w:val="22"/>
                <w:szCs w:val="22"/>
              </w:rPr>
            </w:pPr>
          </w:p>
        </w:tc>
        <w:tc>
          <w:tcPr>
            <w:tcW w:w="1720" w:type="dxa"/>
            <w:tcBorders>
              <w:top w:val="single" w:sz="4" w:space="0" w:color="auto"/>
              <w:left w:val="nil"/>
              <w:bottom w:val="single" w:sz="8" w:space="0" w:color="auto"/>
              <w:right w:val="single" w:sz="8" w:space="0" w:color="auto"/>
            </w:tcBorders>
            <w:shd w:val="clear" w:color="auto" w:fill="auto"/>
            <w:noWrap/>
            <w:vAlign w:val="bottom"/>
            <w:hideMark/>
          </w:tcPr>
          <w:p w14:paraId="39ABB5AE"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$0.00</w:t>
            </w:r>
          </w:p>
        </w:tc>
      </w:tr>
      <w:tr w:rsidR="00D708EC" w:rsidRPr="00D708EC" w14:paraId="38C31735" w14:textId="77777777" w:rsidTr="00D708E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6CD3AA7"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Total</w:t>
            </w:r>
          </w:p>
        </w:tc>
        <w:tc>
          <w:tcPr>
            <w:tcW w:w="2180" w:type="dxa"/>
            <w:tcBorders>
              <w:top w:val="nil"/>
              <w:left w:val="nil"/>
              <w:bottom w:val="single" w:sz="4" w:space="0" w:color="auto"/>
              <w:right w:val="single" w:sz="4" w:space="0" w:color="auto"/>
            </w:tcBorders>
            <w:shd w:val="clear" w:color="auto" w:fill="auto"/>
            <w:noWrap/>
            <w:vAlign w:val="bottom"/>
            <w:hideMark/>
          </w:tcPr>
          <w:p w14:paraId="1A4FFA4D" w14:textId="77777777" w:rsidR="00D708EC" w:rsidRPr="00D708EC" w:rsidRDefault="00D708EC" w:rsidP="00D708EC">
            <w:pPr>
              <w:rPr>
                <w:rFonts w:ascii="Calibri" w:hAnsi="Calibri" w:cs="Calibri"/>
                <w:color w:val="000000"/>
                <w:sz w:val="22"/>
                <w:szCs w:val="22"/>
              </w:rPr>
            </w:pPr>
            <w:r w:rsidRPr="00D708EC">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09422974"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A3CF393" w14:textId="77777777" w:rsidR="00D708EC" w:rsidRPr="00D708EC" w:rsidRDefault="00D708EC" w:rsidP="00D708EC">
            <w:pPr>
              <w:jc w:val="center"/>
              <w:rPr>
                <w:rFonts w:ascii="Calibri" w:hAnsi="Calibri" w:cs="Calibri"/>
                <w:color w:val="000000"/>
                <w:sz w:val="22"/>
                <w:szCs w:val="22"/>
              </w:rPr>
            </w:pPr>
            <w:r w:rsidRPr="00D708EC">
              <w:rPr>
                <w:rFonts w:ascii="Calibri" w:hAnsi="Calibri" w:cs="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F591D3B" w14:textId="77777777" w:rsidR="00D708EC" w:rsidRPr="00D708EC" w:rsidRDefault="00D708EC" w:rsidP="00D708EC">
            <w:pPr>
              <w:jc w:val="center"/>
              <w:rPr>
                <w:rFonts w:ascii="Calibri" w:hAnsi="Calibri" w:cs="Calibri"/>
                <w:b/>
                <w:bCs/>
                <w:color w:val="000000"/>
                <w:sz w:val="22"/>
                <w:szCs w:val="22"/>
              </w:rPr>
            </w:pPr>
            <w:r w:rsidRPr="00D708EC">
              <w:rPr>
                <w:rFonts w:ascii="Calibri" w:hAnsi="Calibri" w:cs="Calibri"/>
                <w:b/>
                <w:bCs/>
                <w:color w:val="000000"/>
                <w:sz w:val="22"/>
                <w:szCs w:val="22"/>
              </w:rPr>
              <w:t>$0.00</w:t>
            </w:r>
          </w:p>
        </w:tc>
      </w:tr>
    </w:tbl>
    <w:p w14:paraId="4E946D65" w14:textId="77777777" w:rsidR="00D708EC" w:rsidRPr="00CB22C2" w:rsidRDefault="00D708EC" w:rsidP="00D45D8C">
      <w:pPr>
        <w:rPr>
          <w:rFonts w:ascii="Arial" w:hAnsi="Arial" w:cs="Arial"/>
          <w:szCs w:val="24"/>
        </w:rPr>
      </w:pPr>
    </w:p>
    <w:p w14:paraId="66BFA9C3" w14:textId="77777777" w:rsidR="00D45D8C" w:rsidRPr="00CB22C2" w:rsidRDefault="00D45D8C" w:rsidP="00D45D8C">
      <w:pPr>
        <w:rPr>
          <w:rFonts w:ascii="Arial" w:hAnsi="Arial" w:cs="Arial"/>
          <w:szCs w:val="24"/>
        </w:rPr>
      </w:pPr>
    </w:p>
    <w:p w14:paraId="13E9D0A0" w14:textId="63A6767F" w:rsidR="00D708EC" w:rsidRPr="00E90D3E" w:rsidRDefault="003B5671" w:rsidP="00D45D8C">
      <w:pPr>
        <w:rPr>
          <w:rFonts w:ascii="Arial" w:hAnsi="Arial" w:cs="Arial"/>
          <w:bCs/>
        </w:rPr>
      </w:pPr>
      <w:r w:rsidRPr="00F13785">
        <w:rPr>
          <w:rFonts w:ascii="Arial" w:hAnsi="Arial" w:cs="Arial"/>
          <w:bCs/>
        </w:rPr>
        <w:t>Pricing for years 2-5 will increase annually by two percent (2%) based on this initial budget</w:t>
      </w:r>
      <w:r w:rsidR="00185235" w:rsidRPr="00F13785">
        <w:rPr>
          <w:rFonts w:ascii="Arial" w:hAnsi="Arial" w:cs="Arial"/>
          <w:bCs/>
        </w:rPr>
        <w:t xml:space="preserve"> submitted</w:t>
      </w:r>
      <w:r w:rsidRPr="00F13785">
        <w:rPr>
          <w:rFonts w:ascii="Arial" w:hAnsi="Arial" w:cs="Arial"/>
          <w:bCs/>
        </w:rPr>
        <w:t xml:space="preserve">. </w:t>
      </w:r>
      <w:r w:rsidR="00185235" w:rsidRPr="00F13785">
        <w:rPr>
          <w:rFonts w:ascii="Arial" w:hAnsi="Arial" w:cs="Arial"/>
          <w:bCs/>
        </w:rPr>
        <w:t>Volume of m</w:t>
      </w:r>
      <w:r w:rsidRPr="00F13785">
        <w:rPr>
          <w:rFonts w:ascii="Arial" w:hAnsi="Arial" w:cs="Arial"/>
          <w:bCs/>
        </w:rPr>
        <w:t>il</w:t>
      </w:r>
      <w:r w:rsidR="004E6120" w:rsidRPr="00F13785">
        <w:rPr>
          <w:rFonts w:ascii="Arial" w:hAnsi="Arial" w:cs="Arial"/>
          <w:bCs/>
        </w:rPr>
        <w:t>e</w:t>
      </w:r>
      <w:r w:rsidRPr="00F13785">
        <w:rPr>
          <w:rFonts w:ascii="Arial" w:hAnsi="Arial" w:cs="Arial"/>
          <w:bCs/>
        </w:rPr>
        <w:t xml:space="preserve">age and footage will change from year to year </w:t>
      </w:r>
      <w:r w:rsidR="00185235" w:rsidRPr="00F13785">
        <w:rPr>
          <w:rFonts w:ascii="Arial" w:hAnsi="Arial" w:cs="Arial"/>
          <w:bCs/>
        </w:rPr>
        <w:t>as locations change.</w:t>
      </w:r>
      <w:r w:rsidRPr="00E90D3E">
        <w:rPr>
          <w:rFonts w:ascii="Arial" w:hAnsi="Arial" w:cs="Arial"/>
          <w:bCs/>
        </w:rPr>
        <w:t xml:space="preserve"> </w:t>
      </w:r>
    </w:p>
    <w:p w14:paraId="5C00DAD4" w14:textId="77777777" w:rsidR="00D708EC" w:rsidRPr="00E90D3E" w:rsidRDefault="00D708EC" w:rsidP="00D45D8C">
      <w:pPr>
        <w:rPr>
          <w:rFonts w:ascii="Arial" w:hAnsi="Arial" w:cs="Arial"/>
          <w:bCs/>
        </w:rPr>
      </w:pPr>
    </w:p>
    <w:p w14:paraId="61E092A7" w14:textId="4CEFBDE7" w:rsidR="00D45D8C" w:rsidRPr="00E90D3E" w:rsidRDefault="00D45D8C" w:rsidP="00F13785">
      <w:pPr>
        <w:jc w:val="both"/>
        <w:rPr>
          <w:rFonts w:ascii="Arial" w:hAnsi="Arial" w:cs="Arial"/>
          <w:bCs/>
        </w:rPr>
      </w:pPr>
      <w:r w:rsidRPr="00E90D3E">
        <w:rPr>
          <w:rFonts w:ascii="Arial" w:hAnsi="Arial" w:cs="Arial"/>
          <w:bCs/>
        </w:rPr>
        <w:t xml:space="preserve">The Financial Criteria portion of the RFP will be scored based upon the grand total of the </w:t>
      </w:r>
      <w:r w:rsidR="004E6120" w:rsidRPr="00F13785">
        <w:rPr>
          <w:rFonts w:ascii="Arial" w:hAnsi="Arial" w:cs="Arial"/>
          <w:bCs/>
        </w:rPr>
        <w:t>5</w:t>
      </w:r>
      <w:r w:rsidR="00E90D3E" w:rsidRPr="00E90D3E">
        <w:rPr>
          <w:rFonts w:ascii="Arial" w:hAnsi="Arial" w:cs="Arial"/>
          <w:bCs/>
        </w:rPr>
        <w:t>-</w:t>
      </w:r>
      <w:r w:rsidRPr="00E90D3E">
        <w:rPr>
          <w:rFonts w:ascii="Arial" w:hAnsi="Arial" w:cs="Arial"/>
          <w:bCs/>
        </w:rPr>
        <w:t xml:space="preserve">year budget. </w:t>
      </w:r>
    </w:p>
    <w:p w14:paraId="7F66F152" w14:textId="77777777" w:rsidR="00D45D8C" w:rsidRPr="00CB22C2" w:rsidRDefault="00D45D8C" w:rsidP="00D45D8C">
      <w:pPr>
        <w:rPr>
          <w:rFonts w:ascii="Arial" w:hAnsi="Arial" w:cs="Arial"/>
          <w:b/>
        </w:rPr>
      </w:pPr>
    </w:p>
    <w:p w14:paraId="00D8D049" w14:textId="220D24C5" w:rsidR="00EE32ED" w:rsidRPr="00EE32ED" w:rsidRDefault="00EE32ED" w:rsidP="00EE32ED">
      <w:pPr>
        <w:rPr>
          <w:rFonts w:ascii="Arial" w:hAnsi="Arial" w:cs="Arial"/>
        </w:rPr>
        <w:sectPr w:rsidR="00EE32ED" w:rsidRPr="00EE32ED" w:rsidSect="00E96815">
          <w:headerReference w:type="even" r:id="rId20"/>
          <w:footerReference w:type="default" r:id="rId21"/>
          <w:headerReference w:type="first" r:id="rId22"/>
          <w:endnotePr>
            <w:numFmt w:val="decimal"/>
          </w:endnotePr>
          <w:pgSz w:w="12240" w:h="15840"/>
          <w:pgMar w:top="720" w:right="720" w:bottom="360" w:left="720" w:header="720" w:footer="360" w:gutter="0"/>
          <w:cols w:space="720"/>
          <w:noEndnote/>
        </w:sectPr>
      </w:pPr>
    </w:p>
    <w:p w14:paraId="1BC88D42" w14:textId="5848EDD4" w:rsidR="00D45D8C" w:rsidRPr="0041264D" w:rsidRDefault="0041264D" w:rsidP="0041264D">
      <w:pPr>
        <w:pStyle w:val="Heading2"/>
        <w:jc w:val="left"/>
        <w:rPr>
          <w:sz w:val="28"/>
        </w:rPr>
      </w:pPr>
      <w:r>
        <w:rPr>
          <w:sz w:val="28"/>
        </w:rPr>
        <w:lastRenderedPageBreak/>
        <w:t>3.)</w:t>
      </w:r>
      <w:r>
        <w:rPr>
          <w:sz w:val="28"/>
        </w:rPr>
        <w:tab/>
      </w:r>
      <w:r w:rsidR="00D45D8C" w:rsidRPr="0041264D">
        <w:rPr>
          <w:sz w:val="28"/>
          <w:u w:val="single"/>
        </w:rPr>
        <w:t>Evaluation Criteria and Method of Award</w:t>
      </w:r>
    </w:p>
    <w:p w14:paraId="77DFDCBD" w14:textId="77777777" w:rsidR="00D45D8C" w:rsidRPr="00CB22C2" w:rsidRDefault="00D45D8C" w:rsidP="00D45D8C">
      <w:pPr>
        <w:rPr>
          <w:rFonts w:ascii="Arial" w:hAnsi="Arial"/>
        </w:rPr>
      </w:pPr>
    </w:p>
    <w:p w14:paraId="62242E9A" w14:textId="5B0101B9"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This section begins with the criteria the agency will use to evaluate bids and closes with the “method of award</w:t>
      </w:r>
      <w:r w:rsidR="00B15ACB">
        <w:rPr>
          <w:rFonts w:ascii="Arial" w:hAnsi="Arial"/>
        </w:rPr>
        <w:t>,</w:t>
      </w:r>
      <w:r w:rsidRPr="00CB22C2">
        <w:rPr>
          <w:rFonts w:ascii="Arial" w:hAnsi="Arial"/>
        </w:rPr>
        <w:t>” or how the contractor will be selected.</w:t>
      </w:r>
      <w:r w:rsidR="00E7346A">
        <w:rPr>
          <w:rFonts w:ascii="Arial" w:hAnsi="Arial"/>
        </w:rPr>
        <w:t xml:space="preserve"> </w:t>
      </w:r>
      <w:r w:rsidRPr="00CB22C2">
        <w:rPr>
          <w:rFonts w:ascii="Arial" w:hAnsi="Arial"/>
        </w:rPr>
        <w:t>This will be followed by various terms and conditions that reflect the specific needs of this project as well as New York State contract guidelines and requirements.</w:t>
      </w:r>
    </w:p>
    <w:p w14:paraId="211CB22C" w14:textId="77777777" w:rsidR="00D45D8C" w:rsidRPr="00CB22C2" w:rsidRDefault="00D45D8C" w:rsidP="00D45D8C">
      <w:pPr>
        <w:rPr>
          <w:rFonts w:ascii="Arial" w:hAnsi="Arial"/>
        </w:rPr>
      </w:pPr>
    </w:p>
    <w:p w14:paraId="64EC0EDC" w14:textId="77777777" w:rsidR="00D45D8C" w:rsidRPr="0041264D" w:rsidRDefault="00D45D8C" w:rsidP="0041264D">
      <w:pPr>
        <w:pStyle w:val="Heading3"/>
        <w:rPr>
          <w:u w:val="none"/>
        </w:rPr>
      </w:pPr>
      <w:r w:rsidRPr="0041264D">
        <w:rPr>
          <w:u w:val="none"/>
        </w:rPr>
        <w:t>Criteria for Evaluating Bids</w:t>
      </w:r>
    </w:p>
    <w:p w14:paraId="4F02F5B2" w14:textId="77777777" w:rsidR="00D45D8C" w:rsidRPr="00CB22C2" w:rsidRDefault="00D45D8C" w:rsidP="00D45D8C">
      <w:pPr>
        <w:rPr>
          <w:rFonts w:ascii="Arial" w:hAnsi="Arial"/>
        </w:rPr>
      </w:pPr>
    </w:p>
    <w:p w14:paraId="3F989D75" w14:textId="50AC0A1F" w:rsidR="00D45D8C" w:rsidRPr="00CB22C2" w:rsidRDefault="00D45D8C" w:rsidP="00D45D8C">
      <w:pPr>
        <w:jc w:val="both"/>
        <w:rPr>
          <w:rFonts w:ascii="Arial" w:hAnsi="Arial" w:cs="Arial"/>
        </w:rPr>
      </w:pPr>
      <w:r w:rsidRPr="00CB22C2">
        <w:rPr>
          <w:rFonts w:ascii="Arial" w:hAnsi="Arial" w:cs="Arial"/>
        </w:rPr>
        <w:t xml:space="preserve">All </w:t>
      </w:r>
      <w:r w:rsidR="007147D7">
        <w:rPr>
          <w:rFonts w:ascii="Arial" w:hAnsi="Arial" w:cs="Arial"/>
        </w:rPr>
        <w:t>eligible</w:t>
      </w:r>
      <w:r w:rsidRPr="00CB22C2">
        <w:rPr>
          <w:rFonts w:ascii="Arial" w:hAnsi="Arial" w:cs="Arial"/>
        </w:rPr>
        <w:t xml:space="preserve"> proposals received by the deadline will be reviewed using the following criteria and ratings. Applicants must ensure that all components of this application request have been addressed, the required number of copies has been provided, all forms and assurances have been completed, and the original signatures are included as required.</w:t>
      </w:r>
    </w:p>
    <w:p w14:paraId="5CDD6BA4" w14:textId="77777777" w:rsidR="00D45D8C" w:rsidRPr="00CB22C2" w:rsidRDefault="00D45D8C" w:rsidP="00D45D8C">
      <w:pPr>
        <w:tabs>
          <w:tab w:val="left" w:pos="-720"/>
        </w:tabs>
        <w:suppressAutoHyphens/>
        <w:jc w:val="both"/>
        <w:rPr>
          <w:rFonts w:ascii="Arial" w:hAnsi="Arial" w:cs="Arial"/>
          <w:spacing w:val="-3"/>
        </w:rPr>
      </w:pPr>
    </w:p>
    <w:p w14:paraId="35776020" w14:textId="77777777" w:rsidR="005C15C7" w:rsidRPr="005C15C7" w:rsidRDefault="00D45D8C" w:rsidP="005C15C7">
      <w:pPr>
        <w:tabs>
          <w:tab w:val="left" w:pos="-720"/>
        </w:tabs>
        <w:suppressAutoHyphens/>
        <w:jc w:val="both"/>
        <w:rPr>
          <w:rFonts w:ascii="Arial" w:hAnsi="Arial" w:cs="Arial"/>
          <w:spacing w:val="-3"/>
        </w:rPr>
      </w:pPr>
      <w:r w:rsidRPr="00CB22C2">
        <w:rPr>
          <w:rFonts w:ascii="Arial" w:hAnsi="Arial" w:cs="Arial"/>
          <w:spacing w:val="-3"/>
        </w:rPr>
        <w:t xml:space="preserve">An evaluation committee will complete a review of all proposals submitted. </w:t>
      </w:r>
      <w:r w:rsidR="005C15C7" w:rsidRPr="005C15C7">
        <w:rPr>
          <w:rFonts w:ascii="Arial" w:hAnsi="Arial" w:cs="Arial"/>
          <w:spacing w:val="-3"/>
        </w:rPr>
        <w:t>The committee will review each proposal based upon the submitted proposal and the requirements of the RFP only. Bidders should not assume that committee review members will be familiar with the current program or have any previous experience with the bidder. Appropriate description should be included to inform review committee members about the bidder’s qualifications and capacity to perform all required deliverables.</w:t>
      </w:r>
    </w:p>
    <w:p w14:paraId="3FAF7488" w14:textId="77777777" w:rsidR="005C15C7" w:rsidRDefault="005C15C7" w:rsidP="00D45D8C">
      <w:pPr>
        <w:tabs>
          <w:tab w:val="left" w:pos="-720"/>
        </w:tabs>
        <w:suppressAutoHyphens/>
        <w:jc w:val="both"/>
        <w:rPr>
          <w:rFonts w:ascii="Arial" w:hAnsi="Arial" w:cs="Arial"/>
          <w:spacing w:val="-3"/>
        </w:rPr>
      </w:pPr>
    </w:p>
    <w:p w14:paraId="49165521" w14:textId="383DBFB5" w:rsidR="00D45D8C" w:rsidRPr="00CB22C2" w:rsidRDefault="00D45D8C" w:rsidP="00D45D8C">
      <w:pPr>
        <w:tabs>
          <w:tab w:val="left" w:pos="-720"/>
        </w:tabs>
        <w:suppressAutoHyphens/>
        <w:jc w:val="both"/>
        <w:rPr>
          <w:rFonts w:ascii="Arial" w:hAnsi="Arial" w:cs="Arial"/>
          <w:spacing w:val="-3"/>
        </w:rPr>
      </w:pPr>
      <w:r w:rsidRPr="00CB22C2">
        <w:rPr>
          <w:rFonts w:ascii="Arial" w:hAnsi="Arial" w:cs="Arial"/>
          <w:spacing w:val="-3"/>
        </w:rPr>
        <w:t xml:space="preserve">The committee will review each proposal to determine compliance with the requirements described in the RFP. </w:t>
      </w:r>
      <w:r w:rsidR="00697B62">
        <w:rPr>
          <w:rFonts w:ascii="Arial" w:hAnsi="Arial" w:cs="Arial"/>
          <w:spacing w:val="-3"/>
        </w:rPr>
        <w:t>NYSED</w:t>
      </w:r>
      <w:r w:rsidRPr="00CB22C2">
        <w:rPr>
          <w:rFonts w:ascii="Arial" w:hAnsi="Arial" w:cs="Arial"/>
          <w:spacing w:val="-3"/>
        </w:rPr>
        <w:t xml:space="preserve"> retains the right to determine whether any deviation from the requirements of this RFP is substantial in nature and may reject in whole or in part any and all proposals, waive minor irregularities and conduct discussions with all responsible bidders.</w:t>
      </w:r>
    </w:p>
    <w:p w14:paraId="78CCB704" w14:textId="77777777" w:rsidR="00D45D8C" w:rsidRPr="00CB22C2" w:rsidRDefault="00D45D8C" w:rsidP="00D45D8C">
      <w:pPr>
        <w:tabs>
          <w:tab w:val="left" w:pos="-720"/>
        </w:tabs>
        <w:suppressAutoHyphens/>
        <w:jc w:val="both"/>
        <w:rPr>
          <w:rFonts w:ascii="Arial" w:hAnsi="Arial" w:cs="Arial"/>
          <w:spacing w:val="-3"/>
        </w:rPr>
      </w:pPr>
    </w:p>
    <w:p w14:paraId="4ACD90B1" w14:textId="2E80841A" w:rsidR="00D45D8C" w:rsidRPr="00CB22C2" w:rsidRDefault="00D45D8C" w:rsidP="0041264D">
      <w:pPr>
        <w:pStyle w:val="Heading3"/>
      </w:pPr>
      <w:r w:rsidRPr="0041264D">
        <w:rPr>
          <w:u w:val="none"/>
        </w:rPr>
        <w:t>Technical Criteria</w:t>
      </w:r>
      <w:r w:rsidR="00613A1D">
        <w:rPr>
          <w:u w:val="none"/>
        </w:rPr>
        <w:tab/>
      </w:r>
      <w:r w:rsidRPr="0041264D">
        <w:rPr>
          <w:u w:val="none"/>
        </w:rPr>
        <w:t>(</w:t>
      </w:r>
      <w:r w:rsidR="00697B62">
        <w:rPr>
          <w:u w:val="none"/>
        </w:rPr>
        <w:t>70</w:t>
      </w:r>
      <w:r w:rsidRPr="0041264D">
        <w:rPr>
          <w:u w:val="none"/>
        </w:rPr>
        <w:t xml:space="preserve"> Points)</w:t>
      </w:r>
      <w:r w:rsidRPr="00CB22C2">
        <w:fldChar w:fldCharType="begin"/>
      </w:r>
      <w:r w:rsidRPr="00CB22C2">
        <w:instrText xml:space="preserve">  </w:instrText>
      </w:r>
      <w:r w:rsidRPr="00CB22C2">
        <w:fldChar w:fldCharType="end"/>
      </w:r>
    </w:p>
    <w:p w14:paraId="4B34C079" w14:textId="77777777" w:rsidR="00AC0D8C" w:rsidRPr="00CB22C2" w:rsidRDefault="00AC0D8C" w:rsidP="00D45D8C">
      <w:pPr>
        <w:rPr>
          <w:rFonts w:ascii="Arial" w:hAnsi="Arial"/>
          <w:b/>
          <w:bCs/>
        </w:rPr>
      </w:pPr>
      <w:bookmarkStart w:id="4" w:name="OLE_LINK1"/>
      <w:bookmarkStart w:id="5" w:name="OLE_LINK2"/>
    </w:p>
    <w:p w14:paraId="3F54DBBB" w14:textId="614A2D50" w:rsidR="003B5671" w:rsidRPr="00047E14" w:rsidRDefault="003B5671" w:rsidP="00047E14">
      <w:pPr>
        <w:pStyle w:val="p4"/>
        <w:rPr>
          <w:rFonts w:ascii="Arial" w:hAnsi="Arial"/>
          <w:b/>
          <w:szCs w:val="24"/>
          <w:lang w:val="en-CA"/>
        </w:rPr>
      </w:pPr>
      <w:r w:rsidRPr="00047E14">
        <w:rPr>
          <w:rFonts w:ascii="Arial" w:hAnsi="Arial"/>
          <w:b/>
          <w:szCs w:val="24"/>
          <w:lang w:val="en-CA"/>
        </w:rPr>
        <w:t>Skill and Experience as a Drilling Contractor (</w:t>
      </w:r>
      <w:r w:rsidR="00F12211" w:rsidRPr="00047E14">
        <w:rPr>
          <w:rFonts w:ascii="Arial" w:hAnsi="Arial"/>
          <w:b/>
          <w:szCs w:val="24"/>
          <w:lang w:val="en-CA"/>
        </w:rPr>
        <w:t>1</w:t>
      </w:r>
      <w:r w:rsidRPr="00047E14">
        <w:rPr>
          <w:rFonts w:ascii="Arial" w:hAnsi="Arial"/>
          <w:b/>
          <w:szCs w:val="24"/>
          <w:lang w:val="en-CA"/>
        </w:rPr>
        <w:t>0 points)</w:t>
      </w:r>
    </w:p>
    <w:p w14:paraId="357E6362" w14:textId="4187835F" w:rsidR="003B5671" w:rsidRPr="00047E14" w:rsidRDefault="003B5671" w:rsidP="00047E14">
      <w:pPr>
        <w:pStyle w:val="p4"/>
        <w:rPr>
          <w:rFonts w:ascii="Arial" w:hAnsi="Arial"/>
          <w:szCs w:val="24"/>
          <w:lang w:val="x-none"/>
        </w:rPr>
      </w:pPr>
      <w:r w:rsidRPr="00047E14">
        <w:rPr>
          <w:rFonts w:ascii="Arial" w:hAnsi="Arial"/>
          <w:szCs w:val="24"/>
          <w:lang w:val="en-CA"/>
        </w:rPr>
        <w:t>The bidder demonstrate</w:t>
      </w:r>
      <w:r w:rsidR="00A76D66" w:rsidRPr="00047E14">
        <w:rPr>
          <w:rFonts w:ascii="Arial" w:hAnsi="Arial"/>
          <w:szCs w:val="24"/>
          <w:lang w:val="en-CA"/>
        </w:rPr>
        <w:t>s</w:t>
      </w:r>
      <w:r w:rsidRPr="00047E14">
        <w:rPr>
          <w:rFonts w:ascii="Arial" w:hAnsi="Arial"/>
          <w:szCs w:val="24"/>
          <w:lang w:val="en-CA"/>
        </w:rPr>
        <w:t xml:space="preserve"> experience in obtaining continuous </w:t>
      </w:r>
      <w:r w:rsidR="00185235" w:rsidRPr="00047E14">
        <w:rPr>
          <w:rFonts w:ascii="Arial" w:hAnsi="Arial"/>
          <w:szCs w:val="24"/>
          <w:lang w:val="en-CA"/>
        </w:rPr>
        <w:t>large (</w:t>
      </w:r>
      <w:r w:rsidRPr="00047E14">
        <w:rPr>
          <w:rFonts w:ascii="Arial" w:hAnsi="Arial"/>
          <w:szCs w:val="24"/>
          <w:lang w:val="en-CA"/>
        </w:rPr>
        <w:t>~8.5 cm</w:t>
      </w:r>
      <w:r w:rsidR="00185235" w:rsidRPr="00047E14">
        <w:rPr>
          <w:rFonts w:ascii="Arial" w:hAnsi="Arial"/>
          <w:szCs w:val="24"/>
          <w:lang w:val="en-CA"/>
        </w:rPr>
        <w:t>)</w:t>
      </w:r>
      <w:r w:rsidRPr="00047E14">
        <w:rPr>
          <w:rFonts w:ascii="Arial" w:hAnsi="Arial"/>
          <w:szCs w:val="24"/>
          <w:lang w:val="en-CA"/>
        </w:rPr>
        <w:t xml:space="preserve"> diameter core of unconsolidated sediments and bedrock in glaciated terrain. </w:t>
      </w:r>
      <w:r w:rsidRPr="00047E14">
        <w:rPr>
          <w:rFonts w:ascii="Arial" w:hAnsi="Arial"/>
          <w:szCs w:val="24"/>
          <w:lang w:val="x-none"/>
        </w:rPr>
        <w:t xml:space="preserve">Scoring will be based on an assessment of the </w:t>
      </w:r>
      <w:r w:rsidR="00185235" w:rsidRPr="00047E14">
        <w:rPr>
          <w:rFonts w:ascii="Arial" w:hAnsi="Arial"/>
          <w:szCs w:val="24"/>
        </w:rPr>
        <w:t>driller</w:t>
      </w:r>
      <w:r w:rsidR="00AD7C3C" w:rsidRPr="00047E14">
        <w:rPr>
          <w:rFonts w:ascii="Arial" w:hAnsi="Arial"/>
          <w:szCs w:val="24"/>
        </w:rPr>
        <w:t>’</w:t>
      </w:r>
      <w:r w:rsidR="00185235" w:rsidRPr="00047E14">
        <w:rPr>
          <w:rFonts w:ascii="Arial" w:hAnsi="Arial"/>
          <w:szCs w:val="24"/>
        </w:rPr>
        <w:t>s education and</w:t>
      </w:r>
      <w:r w:rsidRPr="00047E14">
        <w:rPr>
          <w:rFonts w:ascii="Arial" w:hAnsi="Arial"/>
          <w:szCs w:val="24"/>
          <w:lang w:val="x-none"/>
        </w:rPr>
        <w:t xml:space="preserve"> experience</w:t>
      </w:r>
      <w:r w:rsidR="00D67433" w:rsidRPr="00047E14">
        <w:rPr>
          <w:rFonts w:ascii="Arial" w:hAnsi="Arial"/>
          <w:szCs w:val="24"/>
        </w:rPr>
        <w:t xml:space="preserve"> (</w:t>
      </w:r>
      <w:r w:rsidR="00420B96" w:rsidRPr="00047E14">
        <w:rPr>
          <w:rFonts w:ascii="Arial" w:hAnsi="Arial"/>
          <w:szCs w:val="24"/>
        </w:rPr>
        <w:t>6</w:t>
      </w:r>
      <w:r w:rsidR="00D67433" w:rsidRPr="00047E14">
        <w:rPr>
          <w:rFonts w:ascii="Arial" w:hAnsi="Arial"/>
          <w:szCs w:val="24"/>
        </w:rPr>
        <w:t>)</w:t>
      </w:r>
      <w:r w:rsidRPr="00047E14">
        <w:rPr>
          <w:rFonts w:ascii="Arial" w:hAnsi="Arial"/>
          <w:szCs w:val="24"/>
          <w:lang w:val="x-none"/>
        </w:rPr>
        <w:t xml:space="preserve"> relevant to the </w:t>
      </w:r>
      <w:r w:rsidRPr="00047E14">
        <w:rPr>
          <w:rFonts w:ascii="Arial" w:hAnsi="Arial"/>
          <w:szCs w:val="24"/>
        </w:rPr>
        <w:t>RFP</w:t>
      </w:r>
      <w:r w:rsidRPr="00047E14">
        <w:rPr>
          <w:rFonts w:ascii="Arial" w:hAnsi="Arial"/>
          <w:szCs w:val="24"/>
          <w:lang w:val="x-none"/>
        </w:rPr>
        <w:t xml:space="preserve">, </w:t>
      </w:r>
      <w:r w:rsidRPr="00047E14">
        <w:rPr>
          <w:rFonts w:ascii="Arial" w:hAnsi="Arial"/>
          <w:szCs w:val="24"/>
        </w:rPr>
        <w:t>staffing plan</w:t>
      </w:r>
      <w:r w:rsidR="00D67433" w:rsidRPr="00047E14">
        <w:rPr>
          <w:rFonts w:ascii="Arial" w:hAnsi="Arial"/>
          <w:szCs w:val="24"/>
        </w:rPr>
        <w:t xml:space="preserve"> (</w:t>
      </w:r>
      <w:r w:rsidR="00420B96" w:rsidRPr="00047E14">
        <w:rPr>
          <w:rFonts w:ascii="Arial" w:hAnsi="Arial"/>
          <w:szCs w:val="24"/>
        </w:rPr>
        <w:t>2</w:t>
      </w:r>
      <w:r w:rsidR="00D67433" w:rsidRPr="00047E14">
        <w:rPr>
          <w:rFonts w:ascii="Arial" w:hAnsi="Arial"/>
          <w:szCs w:val="24"/>
        </w:rPr>
        <w:t>)</w:t>
      </w:r>
      <w:r w:rsidRPr="00047E14">
        <w:rPr>
          <w:rFonts w:ascii="Arial" w:hAnsi="Arial"/>
          <w:szCs w:val="24"/>
        </w:rPr>
        <w:t xml:space="preserve">, and </w:t>
      </w:r>
      <w:r w:rsidRPr="00047E14">
        <w:rPr>
          <w:rFonts w:ascii="Arial" w:hAnsi="Arial"/>
          <w:szCs w:val="24"/>
          <w:lang w:val="x-none"/>
        </w:rPr>
        <w:t xml:space="preserve">the </w:t>
      </w:r>
      <w:r w:rsidRPr="00047E14">
        <w:rPr>
          <w:rFonts w:ascii="Arial" w:hAnsi="Arial"/>
          <w:szCs w:val="24"/>
        </w:rPr>
        <w:t>bidder’s</w:t>
      </w:r>
      <w:r w:rsidRPr="00047E14">
        <w:rPr>
          <w:rFonts w:ascii="Arial" w:hAnsi="Arial"/>
          <w:szCs w:val="24"/>
          <w:lang w:val="x-none"/>
        </w:rPr>
        <w:t xml:space="preserve"> history of delivery of services</w:t>
      </w:r>
      <w:r w:rsidR="00F17D1A" w:rsidRPr="00047E14">
        <w:rPr>
          <w:rFonts w:ascii="Arial" w:hAnsi="Arial"/>
          <w:szCs w:val="24"/>
        </w:rPr>
        <w:t xml:space="preserve"> (</w:t>
      </w:r>
      <w:r w:rsidR="00420B96" w:rsidRPr="00047E14">
        <w:rPr>
          <w:rFonts w:ascii="Arial" w:hAnsi="Arial"/>
          <w:szCs w:val="24"/>
        </w:rPr>
        <w:t>2</w:t>
      </w:r>
      <w:r w:rsidR="00F17D1A" w:rsidRPr="00047E14">
        <w:rPr>
          <w:rFonts w:ascii="Arial" w:hAnsi="Arial"/>
          <w:szCs w:val="24"/>
        </w:rPr>
        <w:t>)</w:t>
      </w:r>
      <w:r w:rsidRPr="00047E14">
        <w:rPr>
          <w:rFonts w:ascii="Arial" w:hAnsi="Arial"/>
          <w:szCs w:val="24"/>
          <w:lang w:val="x-none"/>
        </w:rPr>
        <w:t xml:space="preserve"> relevant to the </w:t>
      </w:r>
      <w:r w:rsidRPr="00047E14">
        <w:rPr>
          <w:rFonts w:ascii="Arial" w:hAnsi="Arial"/>
          <w:szCs w:val="24"/>
        </w:rPr>
        <w:t>Contract</w:t>
      </w:r>
      <w:r w:rsidRPr="00047E14">
        <w:rPr>
          <w:rFonts w:ascii="Arial" w:hAnsi="Arial"/>
          <w:szCs w:val="24"/>
          <w:lang w:val="x-none"/>
        </w:rPr>
        <w:t>.</w:t>
      </w:r>
    </w:p>
    <w:p w14:paraId="2AF7EB5B" w14:textId="38B6C056" w:rsidR="00420B96" w:rsidRDefault="00420B96" w:rsidP="00047E14">
      <w:pPr>
        <w:pStyle w:val="p4"/>
        <w:rPr>
          <w:rFonts w:ascii="Arial" w:hAnsi="Arial"/>
          <w:color w:val="4F81BD" w:themeColor="accent1"/>
          <w:szCs w:val="24"/>
          <w:lang w:val="x-none"/>
        </w:rPr>
      </w:pPr>
    </w:p>
    <w:p w14:paraId="7A437CFF" w14:textId="77777777" w:rsidR="00420B96" w:rsidRDefault="00420B96" w:rsidP="00047E14">
      <w:pPr>
        <w:widowControl w:val="0"/>
        <w:tabs>
          <w:tab w:val="left" w:pos="720"/>
        </w:tabs>
        <w:spacing w:line="240" w:lineRule="atLeast"/>
        <w:jc w:val="both"/>
        <w:rPr>
          <w:rFonts w:ascii="Arial" w:hAnsi="Arial"/>
          <w:szCs w:val="24"/>
        </w:rPr>
      </w:pPr>
      <w:r w:rsidRPr="006E0E62">
        <w:rPr>
          <w:rFonts w:ascii="Arial" w:hAnsi="Arial"/>
          <w:b/>
          <w:bCs/>
          <w:szCs w:val="24"/>
        </w:rPr>
        <w:t>Drilling Methodology</w:t>
      </w:r>
      <w:r>
        <w:rPr>
          <w:rFonts w:ascii="Arial" w:hAnsi="Arial"/>
          <w:b/>
          <w:bCs/>
          <w:szCs w:val="24"/>
        </w:rPr>
        <w:t xml:space="preserve"> (10) points</w:t>
      </w:r>
      <w:r>
        <w:rPr>
          <w:rFonts w:ascii="Arial" w:hAnsi="Arial"/>
          <w:szCs w:val="24"/>
        </w:rPr>
        <w:t xml:space="preserve"> </w:t>
      </w:r>
    </w:p>
    <w:p w14:paraId="0A1F4CBC" w14:textId="6DCC844A" w:rsidR="00420B96" w:rsidRPr="006E0E62" w:rsidRDefault="00420B96" w:rsidP="00047E14">
      <w:pPr>
        <w:widowControl w:val="0"/>
        <w:tabs>
          <w:tab w:val="left" w:pos="720"/>
        </w:tabs>
        <w:spacing w:line="240" w:lineRule="atLeast"/>
        <w:jc w:val="both"/>
        <w:rPr>
          <w:rFonts w:ascii="Arial" w:hAnsi="Arial"/>
          <w:szCs w:val="24"/>
        </w:rPr>
      </w:pPr>
      <w:r>
        <w:rPr>
          <w:rFonts w:ascii="Arial" w:hAnsi="Arial"/>
          <w:szCs w:val="24"/>
        </w:rPr>
        <w:t>The bidder demonstrates preferred wireline soil coring method with PQ size core (10) points.</w:t>
      </w:r>
      <w:r w:rsidR="00A4433C">
        <w:rPr>
          <w:rFonts w:ascii="Arial" w:hAnsi="Arial"/>
          <w:szCs w:val="24"/>
        </w:rPr>
        <w:t xml:space="preserve"> </w:t>
      </w:r>
      <w:r>
        <w:rPr>
          <w:rFonts w:ascii="Arial" w:hAnsi="Arial"/>
          <w:szCs w:val="24"/>
        </w:rPr>
        <w:t xml:space="preserve">The bidder demonstrates </w:t>
      </w:r>
      <w:proofErr w:type="spellStart"/>
      <w:r w:rsidR="00162F03">
        <w:rPr>
          <w:rFonts w:ascii="Arial" w:hAnsi="Arial"/>
          <w:szCs w:val="24"/>
        </w:rPr>
        <w:t>roto</w:t>
      </w:r>
      <w:r>
        <w:rPr>
          <w:rFonts w:ascii="Arial" w:hAnsi="Arial"/>
          <w:szCs w:val="24"/>
        </w:rPr>
        <w:t>sonic</w:t>
      </w:r>
      <w:proofErr w:type="spellEnd"/>
      <w:r>
        <w:rPr>
          <w:rFonts w:ascii="Arial" w:hAnsi="Arial"/>
          <w:szCs w:val="24"/>
        </w:rPr>
        <w:t xml:space="preserve"> coring method (</w:t>
      </w:r>
      <w:r w:rsidR="00EF5847">
        <w:rPr>
          <w:rFonts w:ascii="Arial" w:hAnsi="Arial"/>
          <w:szCs w:val="24"/>
        </w:rPr>
        <w:t>5</w:t>
      </w:r>
      <w:r w:rsidR="00617401">
        <w:rPr>
          <w:rFonts w:ascii="Arial" w:hAnsi="Arial"/>
          <w:szCs w:val="24"/>
        </w:rPr>
        <w:t>)</w:t>
      </w:r>
      <w:r>
        <w:rPr>
          <w:rFonts w:ascii="Arial" w:hAnsi="Arial"/>
          <w:szCs w:val="24"/>
        </w:rPr>
        <w:t xml:space="preserve"> points. </w:t>
      </w:r>
      <w:r w:rsidR="00617401">
        <w:rPr>
          <w:rFonts w:ascii="Arial" w:hAnsi="Arial"/>
          <w:szCs w:val="24"/>
        </w:rPr>
        <w:t>Bidder does not reply (0) points.</w:t>
      </w:r>
    </w:p>
    <w:p w14:paraId="55FD7823" w14:textId="77777777" w:rsidR="00420B96" w:rsidRPr="003B5671" w:rsidRDefault="00420B96" w:rsidP="003B5671">
      <w:pPr>
        <w:pStyle w:val="p4"/>
        <w:jc w:val="left"/>
        <w:rPr>
          <w:rFonts w:ascii="Arial" w:hAnsi="Arial"/>
          <w:color w:val="4F81BD" w:themeColor="accent1"/>
          <w:szCs w:val="24"/>
          <w:lang w:val="x-none"/>
        </w:rPr>
      </w:pPr>
    </w:p>
    <w:p w14:paraId="5B63ACBC" w14:textId="3114C60C" w:rsidR="00F17D1A" w:rsidRPr="00047E14" w:rsidRDefault="003B5671" w:rsidP="00F17D1A">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spacing w:val="-3"/>
          <w:szCs w:val="24"/>
        </w:rPr>
      </w:pPr>
      <w:r w:rsidRPr="00047E14">
        <w:rPr>
          <w:rFonts w:ascii="Arial" w:hAnsi="Arial" w:cs="Arial"/>
          <w:b/>
          <w:szCs w:val="24"/>
        </w:rPr>
        <w:t xml:space="preserve">Drilling Equipment </w:t>
      </w:r>
      <w:r w:rsidR="00D67433" w:rsidRPr="00047E14">
        <w:rPr>
          <w:rFonts w:ascii="Arial" w:hAnsi="Arial" w:cs="Arial"/>
          <w:b/>
          <w:szCs w:val="24"/>
        </w:rPr>
        <w:t>10</w:t>
      </w:r>
      <w:r w:rsidRPr="00047E14">
        <w:rPr>
          <w:rFonts w:ascii="Arial" w:hAnsi="Arial" w:cs="Arial"/>
          <w:b/>
          <w:szCs w:val="24"/>
        </w:rPr>
        <w:t xml:space="preserve"> points) </w:t>
      </w:r>
      <w:r w:rsidR="00A76D66" w:rsidRPr="00047E14">
        <w:rPr>
          <w:rFonts w:ascii="Arial" w:hAnsi="Arial" w:cs="Arial"/>
          <w:bCs/>
          <w:szCs w:val="24"/>
        </w:rPr>
        <w:t>The bidder</w:t>
      </w:r>
      <w:r w:rsidR="00A76D66" w:rsidRPr="00047E14">
        <w:rPr>
          <w:rFonts w:ascii="Arial" w:hAnsi="Arial" w:cs="Arial"/>
          <w:b/>
          <w:szCs w:val="24"/>
        </w:rPr>
        <w:t xml:space="preserve"> </w:t>
      </w:r>
      <w:r w:rsidR="00A76D66" w:rsidRPr="00047E14">
        <w:rPr>
          <w:rFonts w:ascii="Arial" w:hAnsi="Arial" w:cs="Arial"/>
          <w:szCs w:val="24"/>
        </w:rPr>
        <w:t>d</w:t>
      </w:r>
      <w:r w:rsidRPr="00047E14">
        <w:rPr>
          <w:rFonts w:ascii="Arial" w:hAnsi="Arial"/>
          <w:szCs w:val="24"/>
          <w:lang w:val="x-none"/>
        </w:rPr>
        <w:t>escribe</w:t>
      </w:r>
      <w:r w:rsidR="00A76D66" w:rsidRPr="00047E14">
        <w:rPr>
          <w:rFonts w:ascii="Arial" w:hAnsi="Arial"/>
          <w:szCs w:val="24"/>
        </w:rPr>
        <w:t>s</w:t>
      </w:r>
      <w:r w:rsidRPr="00047E14">
        <w:rPr>
          <w:rFonts w:ascii="Arial" w:hAnsi="Arial"/>
          <w:szCs w:val="24"/>
          <w:lang w:val="x-none"/>
        </w:rPr>
        <w:t xml:space="preserve"> the equipment that will be used for completion of the </w:t>
      </w:r>
      <w:r w:rsidR="00F17D1A" w:rsidRPr="00047E14">
        <w:rPr>
          <w:rFonts w:ascii="Arial" w:hAnsi="Arial"/>
          <w:szCs w:val="24"/>
        </w:rPr>
        <w:t>p</w:t>
      </w:r>
      <w:proofErr w:type="spellStart"/>
      <w:r w:rsidRPr="00047E14">
        <w:rPr>
          <w:rFonts w:ascii="Arial" w:hAnsi="Arial"/>
          <w:szCs w:val="24"/>
          <w:lang w:val="x-none"/>
        </w:rPr>
        <w:t>roject</w:t>
      </w:r>
      <w:proofErr w:type="spellEnd"/>
      <w:r w:rsidRPr="00047E14">
        <w:rPr>
          <w:rFonts w:ascii="Arial" w:hAnsi="Arial"/>
          <w:szCs w:val="24"/>
          <w:lang w:val="x-none"/>
        </w:rPr>
        <w:t xml:space="preserve"> from both logistical</w:t>
      </w:r>
      <w:r w:rsidR="00F17D1A" w:rsidRPr="00047E14">
        <w:rPr>
          <w:rFonts w:ascii="Arial" w:hAnsi="Arial"/>
          <w:szCs w:val="24"/>
        </w:rPr>
        <w:t xml:space="preserve"> (5)</w:t>
      </w:r>
      <w:r w:rsidRPr="00047E14">
        <w:rPr>
          <w:rFonts w:ascii="Arial" w:hAnsi="Arial"/>
          <w:szCs w:val="24"/>
          <w:lang w:val="x-none"/>
        </w:rPr>
        <w:t xml:space="preserve"> and technical perspectives</w:t>
      </w:r>
      <w:r w:rsidR="00F17D1A" w:rsidRPr="00047E14">
        <w:rPr>
          <w:rFonts w:ascii="Arial" w:hAnsi="Arial"/>
          <w:szCs w:val="24"/>
        </w:rPr>
        <w:t xml:space="preserve"> (5)</w:t>
      </w:r>
      <w:r w:rsidRPr="00047E14">
        <w:rPr>
          <w:rFonts w:ascii="Arial" w:hAnsi="Arial"/>
          <w:szCs w:val="24"/>
        </w:rPr>
        <w:t xml:space="preserve">. </w:t>
      </w:r>
      <w:r w:rsidRPr="00047E14">
        <w:rPr>
          <w:rFonts w:ascii="Arial" w:hAnsi="Arial"/>
          <w:szCs w:val="24"/>
          <w:lang w:val="x-none"/>
        </w:rPr>
        <w:t xml:space="preserve">Scoring will be based on an assessment of the capabilities of the proposed drilling equipment to meet the requirements of the </w:t>
      </w:r>
      <w:r w:rsidRPr="00047E14">
        <w:rPr>
          <w:rFonts w:ascii="Arial" w:hAnsi="Arial"/>
          <w:szCs w:val="24"/>
        </w:rPr>
        <w:t>RFP</w:t>
      </w:r>
      <w:r w:rsidR="00047E14">
        <w:rPr>
          <w:rFonts w:ascii="Arial" w:hAnsi="Arial"/>
          <w:szCs w:val="24"/>
        </w:rPr>
        <w:t>.</w:t>
      </w:r>
      <w:r w:rsidR="00F17D1A" w:rsidRPr="00047E14">
        <w:rPr>
          <w:rFonts w:ascii="Arial" w:hAnsi="Arial"/>
          <w:spacing w:val="-3"/>
          <w:szCs w:val="24"/>
        </w:rPr>
        <w:t xml:space="preserve"> </w:t>
      </w:r>
    </w:p>
    <w:p w14:paraId="3BC4E2C2" w14:textId="77777777" w:rsidR="00F17D1A" w:rsidRDefault="00F17D1A" w:rsidP="00F17D1A">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color w:val="C00000"/>
          <w:spacing w:val="-3"/>
          <w:szCs w:val="24"/>
        </w:rPr>
      </w:pPr>
    </w:p>
    <w:p w14:paraId="075E8843" w14:textId="77777777" w:rsidR="003B5671" w:rsidRPr="00047E14" w:rsidRDefault="003B5671" w:rsidP="003B5671">
      <w:pPr>
        <w:widowControl w:val="0"/>
        <w:tabs>
          <w:tab w:val="left" w:pos="720"/>
        </w:tabs>
        <w:spacing w:line="240" w:lineRule="atLeast"/>
        <w:jc w:val="both"/>
        <w:rPr>
          <w:rFonts w:ascii="Arial" w:hAnsi="Arial"/>
          <w:b/>
          <w:szCs w:val="24"/>
          <w:lang w:val="en-CA"/>
        </w:rPr>
      </w:pPr>
      <w:r w:rsidRPr="00047E14">
        <w:rPr>
          <w:rFonts w:ascii="Arial" w:hAnsi="Arial"/>
          <w:b/>
          <w:szCs w:val="24"/>
          <w:lang w:val="en-CA"/>
        </w:rPr>
        <w:t>Drilling Operation (10 points)</w:t>
      </w:r>
    </w:p>
    <w:p w14:paraId="247935D7" w14:textId="6735B50C" w:rsidR="00F17D1A" w:rsidRPr="00047E14" w:rsidRDefault="00A76D66" w:rsidP="00F17D1A">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b/>
          <w:bCs/>
          <w:spacing w:val="-3"/>
          <w:szCs w:val="24"/>
        </w:rPr>
      </w:pPr>
      <w:r w:rsidRPr="00047E14">
        <w:rPr>
          <w:rFonts w:ascii="Arial" w:hAnsi="Arial"/>
          <w:spacing w:val="-3"/>
          <w:szCs w:val="24"/>
        </w:rPr>
        <w:t>The bidder d</w:t>
      </w:r>
      <w:r w:rsidR="003B5671" w:rsidRPr="00047E14">
        <w:rPr>
          <w:rFonts w:ascii="Arial" w:hAnsi="Arial"/>
          <w:spacing w:val="-3"/>
          <w:szCs w:val="24"/>
        </w:rPr>
        <w:t>escribes proposed methodology for drilling performance</w:t>
      </w:r>
      <w:r w:rsidR="00F17D1A" w:rsidRPr="00047E14">
        <w:rPr>
          <w:rFonts w:ascii="Arial" w:hAnsi="Arial"/>
          <w:spacing w:val="-3"/>
          <w:szCs w:val="24"/>
        </w:rPr>
        <w:t xml:space="preserve"> (2)</w:t>
      </w:r>
      <w:r w:rsidR="003B5671" w:rsidRPr="00047E14">
        <w:rPr>
          <w:rFonts w:ascii="Arial" w:hAnsi="Arial"/>
          <w:spacing w:val="-3"/>
          <w:szCs w:val="24"/>
        </w:rPr>
        <w:t>, site preparation</w:t>
      </w:r>
      <w:r w:rsidR="00F17D1A" w:rsidRPr="00047E14">
        <w:rPr>
          <w:rFonts w:ascii="Arial" w:hAnsi="Arial"/>
          <w:spacing w:val="-3"/>
          <w:szCs w:val="24"/>
        </w:rPr>
        <w:t xml:space="preserve"> (2)</w:t>
      </w:r>
      <w:r w:rsidR="003B5671" w:rsidRPr="00047E14">
        <w:rPr>
          <w:rFonts w:ascii="Arial" w:hAnsi="Arial"/>
          <w:spacing w:val="-3"/>
          <w:szCs w:val="24"/>
        </w:rPr>
        <w:t>, staffing plan</w:t>
      </w:r>
      <w:r w:rsidR="00F17D1A" w:rsidRPr="00047E14">
        <w:rPr>
          <w:rFonts w:ascii="Arial" w:hAnsi="Arial"/>
          <w:spacing w:val="-3"/>
          <w:szCs w:val="24"/>
        </w:rPr>
        <w:t xml:space="preserve"> (2)</w:t>
      </w:r>
      <w:r w:rsidR="003B5671" w:rsidRPr="00047E14">
        <w:rPr>
          <w:rFonts w:ascii="Arial" w:hAnsi="Arial"/>
          <w:spacing w:val="-3"/>
          <w:szCs w:val="24"/>
        </w:rPr>
        <w:t>, drilling operation</w:t>
      </w:r>
      <w:r w:rsidR="00F17D1A" w:rsidRPr="00047E14">
        <w:rPr>
          <w:rFonts w:ascii="Arial" w:hAnsi="Arial"/>
          <w:spacing w:val="-3"/>
          <w:szCs w:val="24"/>
        </w:rPr>
        <w:t xml:space="preserve"> (2)</w:t>
      </w:r>
      <w:r w:rsidR="003B5671" w:rsidRPr="00047E14">
        <w:rPr>
          <w:rFonts w:ascii="Arial" w:hAnsi="Arial"/>
          <w:spacing w:val="-3"/>
          <w:szCs w:val="24"/>
        </w:rPr>
        <w:t>, typical drilling problems encountered and how</w:t>
      </w:r>
      <w:r w:rsidR="00F17D1A" w:rsidRPr="00047E14">
        <w:rPr>
          <w:rFonts w:ascii="Arial" w:hAnsi="Arial"/>
          <w:spacing w:val="-3"/>
          <w:szCs w:val="24"/>
        </w:rPr>
        <w:t xml:space="preserve"> problems are mitigated (2)</w:t>
      </w:r>
      <w:r w:rsidR="003B5671" w:rsidRPr="00047E14">
        <w:rPr>
          <w:rFonts w:ascii="Arial" w:hAnsi="Arial"/>
          <w:spacing w:val="-3"/>
          <w:szCs w:val="24"/>
        </w:rPr>
        <w:t>.</w:t>
      </w:r>
      <w:r w:rsidR="00F17D1A" w:rsidRPr="00047E14">
        <w:rPr>
          <w:rFonts w:ascii="Arial" w:hAnsi="Arial"/>
          <w:b/>
          <w:bCs/>
          <w:spacing w:val="-3"/>
          <w:szCs w:val="24"/>
        </w:rPr>
        <w:t xml:space="preserve"> </w:t>
      </w:r>
    </w:p>
    <w:p w14:paraId="522BC493" w14:textId="77777777" w:rsidR="00F17D1A" w:rsidRDefault="00F17D1A" w:rsidP="00F17D1A">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b/>
          <w:bCs/>
          <w:spacing w:val="-3"/>
          <w:szCs w:val="24"/>
        </w:rPr>
      </w:pPr>
    </w:p>
    <w:p w14:paraId="54694B8C" w14:textId="59133D84" w:rsidR="00F17D1A" w:rsidRDefault="00F17D1A" w:rsidP="00F17D1A">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b/>
          <w:bCs/>
          <w:spacing w:val="-3"/>
          <w:szCs w:val="24"/>
        </w:rPr>
      </w:pPr>
      <w:r w:rsidRPr="003029E8">
        <w:rPr>
          <w:rFonts w:ascii="Arial" w:hAnsi="Arial"/>
          <w:b/>
          <w:bCs/>
          <w:spacing w:val="-3"/>
          <w:szCs w:val="24"/>
        </w:rPr>
        <w:t>Multiple aquifer</w:t>
      </w:r>
      <w:r>
        <w:rPr>
          <w:rFonts w:ascii="Arial" w:hAnsi="Arial"/>
          <w:b/>
          <w:bCs/>
          <w:spacing w:val="-3"/>
          <w:szCs w:val="24"/>
        </w:rPr>
        <w:t xml:space="preserve">s and </w:t>
      </w:r>
      <w:r w:rsidRPr="003029E8">
        <w:rPr>
          <w:rFonts w:ascii="Arial" w:hAnsi="Arial"/>
          <w:b/>
          <w:bCs/>
          <w:spacing w:val="-3"/>
          <w:szCs w:val="24"/>
        </w:rPr>
        <w:t>flowing artesian conditions (10 Points)</w:t>
      </w:r>
      <w:r w:rsidRPr="002A59E6">
        <w:rPr>
          <w:rFonts w:ascii="Arial" w:hAnsi="Arial"/>
          <w:b/>
          <w:bCs/>
          <w:spacing w:val="-3"/>
          <w:szCs w:val="24"/>
        </w:rPr>
        <w:t xml:space="preserve"> </w:t>
      </w:r>
    </w:p>
    <w:p w14:paraId="66841319" w14:textId="2BB54C11" w:rsidR="00F17D1A" w:rsidRPr="00047E14" w:rsidRDefault="00A76D66" w:rsidP="00F17D1A">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cs="Arial"/>
          <w:szCs w:val="24"/>
        </w:rPr>
      </w:pPr>
      <w:r w:rsidRPr="00047E14">
        <w:rPr>
          <w:rFonts w:ascii="Arial" w:hAnsi="Arial" w:cs="Arial"/>
          <w:szCs w:val="24"/>
        </w:rPr>
        <w:t>The bidder d</w:t>
      </w:r>
      <w:r w:rsidR="00F17D1A" w:rsidRPr="00047E14">
        <w:rPr>
          <w:rFonts w:ascii="Arial" w:hAnsi="Arial" w:cs="Arial"/>
          <w:szCs w:val="24"/>
        </w:rPr>
        <w:t>escribe</w:t>
      </w:r>
      <w:r w:rsidRPr="00047E14">
        <w:rPr>
          <w:rFonts w:ascii="Arial" w:hAnsi="Arial" w:cs="Arial"/>
          <w:szCs w:val="24"/>
        </w:rPr>
        <w:t>s</w:t>
      </w:r>
      <w:r w:rsidR="00F17D1A" w:rsidRPr="00047E14">
        <w:rPr>
          <w:rFonts w:ascii="Arial" w:hAnsi="Arial" w:cs="Arial"/>
          <w:szCs w:val="24"/>
        </w:rPr>
        <w:t xml:space="preserve"> proposed methodologies and techniques to collect sediment cores in geologic settings where multiple aquifers are present (2)</w:t>
      </w:r>
      <w:r w:rsidRPr="00047E14">
        <w:rPr>
          <w:rFonts w:ascii="Arial" w:hAnsi="Arial" w:cs="Arial"/>
          <w:szCs w:val="24"/>
        </w:rPr>
        <w:t>,</w:t>
      </w:r>
      <w:r w:rsidR="00F17D1A" w:rsidRPr="00047E14">
        <w:rPr>
          <w:rFonts w:ascii="Arial" w:hAnsi="Arial" w:cs="Arial"/>
          <w:szCs w:val="24"/>
        </w:rPr>
        <w:t xml:space="preserve"> include</w:t>
      </w:r>
      <w:r w:rsidRPr="00047E14">
        <w:rPr>
          <w:rFonts w:ascii="Arial" w:hAnsi="Arial" w:cs="Arial"/>
          <w:szCs w:val="24"/>
        </w:rPr>
        <w:t>s</w:t>
      </w:r>
      <w:r w:rsidR="00F17D1A" w:rsidRPr="00047E14">
        <w:rPr>
          <w:rFonts w:ascii="Arial" w:hAnsi="Arial" w:cs="Arial"/>
          <w:szCs w:val="24"/>
        </w:rPr>
        <w:t xml:space="preserve"> discussion </w:t>
      </w:r>
      <w:r w:rsidRPr="00047E14">
        <w:rPr>
          <w:rFonts w:ascii="Arial" w:hAnsi="Arial" w:cs="Arial"/>
          <w:szCs w:val="24"/>
        </w:rPr>
        <w:t xml:space="preserve">of </w:t>
      </w:r>
      <w:r w:rsidR="00F17D1A" w:rsidRPr="00047E14">
        <w:rPr>
          <w:rFonts w:ascii="Arial" w:hAnsi="Arial" w:cs="Arial"/>
          <w:szCs w:val="24"/>
        </w:rPr>
        <w:t xml:space="preserve">uses of weighted muds and </w:t>
      </w:r>
      <w:r w:rsidR="00F17D1A" w:rsidRPr="00047E14">
        <w:rPr>
          <w:rFonts w:ascii="Arial" w:hAnsi="Arial" w:cs="Arial"/>
          <w:szCs w:val="24"/>
        </w:rPr>
        <w:lastRenderedPageBreak/>
        <w:t>steel casing if appropriate (2)</w:t>
      </w:r>
      <w:r w:rsidRPr="00047E14">
        <w:rPr>
          <w:rFonts w:ascii="Arial" w:hAnsi="Arial" w:cs="Arial"/>
          <w:szCs w:val="24"/>
        </w:rPr>
        <w:t>,</w:t>
      </w:r>
      <w:r w:rsidR="00F17D1A" w:rsidRPr="00047E14">
        <w:rPr>
          <w:rFonts w:ascii="Arial" w:hAnsi="Arial" w:cs="Arial"/>
          <w:szCs w:val="24"/>
        </w:rPr>
        <w:t xml:space="preserve"> </w:t>
      </w:r>
      <w:r w:rsidR="00062C99" w:rsidRPr="00047E14">
        <w:rPr>
          <w:rFonts w:ascii="Arial" w:hAnsi="Arial" w:cs="Arial"/>
          <w:szCs w:val="24"/>
        </w:rPr>
        <w:t xml:space="preserve">and </w:t>
      </w:r>
      <w:r w:rsidR="00F17D1A" w:rsidRPr="00047E14">
        <w:rPr>
          <w:rFonts w:ascii="Arial" w:hAnsi="Arial" w:cs="Arial"/>
          <w:szCs w:val="24"/>
        </w:rPr>
        <w:t>provide</w:t>
      </w:r>
      <w:r w:rsidRPr="00047E14">
        <w:rPr>
          <w:rFonts w:ascii="Arial" w:hAnsi="Arial" w:cs="Arial"/>
          <w:szCs w:val="24"/>
        </w:rPr>
        <w:t>s</w:t>
      </w:r>
      <w:r w:rsidR="00F17D1A" w:rsidRPr="00047E14">
        <w:rPr>
          <w:rFonts w:ascii="Arial" w:hAnsi="Arial" w:cs="Arial"/>
          <w:szCs w:val="24"/>
        </w:rPr>
        <w:t xml:space="preserve"> a response on how </w:t>
      </w:r>
      <w:r w:rsidRPr="00047E14">
        <w:rPr>
          <w:rFonts w:ascii="Arial" w:hAnsi="Arial" w:cs="Arial"/>
          <w:szCs w:val="24"/>
        </w:rPr>
        <w:t>they</w:t>
      </w:r>
      <w:r w:rsidR="00F17D1A" w:rsidRPr="00047E14">
        <w:rPr>
          <w:rFonts w:ascii="Arial" w:hAnsi="Arial" w:cs="Arial"/>
          <w:szCs w:val="24"/>
        </w:rPr>
        <w:t xml:space="preserve"> would suppress flowing artesian conditions (2) and seal a borehole that has penetrated a flowing artesian aquifer (4).  </w:t>
      </w:r>
    </w:p>
    <w:p w14:paraId="14A15171" w14:textId="77777777" w:rsidR="00DA58A5" w:rsidRPr="003B5671" w:rsidRDefault="00DA58A5" w:rsidP="000F4B85">
      <w:pPr>
        <w:tabs>
          <w:tab w:val="left" w:pos="0"/>
          <w:tab w:val="left" w:pos="600"/>
          <w:tab w:val="left" w:pos="1200"/>
          <w:tab w:val="left" w:pos="2400"/>
          <w:tab w:val="left" w:pos="3000"/>
          <w:tab w:val="left" w:pos="3600"/>
          <w:tab w:val="left" w:pos="4200"/>
          <w:tab w:val="left" w:pos="4800"/>
          <w:tab w:val="left" w:pos="5400"/>
          <w:tab w:val="left" w:pos="6000"/>
          <w:tab w:val="left" w:pos="6600"/>
          <w:tab w:val="left" w:pos="7200"/>
        </w:tabs>
        <w:suppressAutoHyphens/>
        <w:jc w:val="both"/>
        <w:rPr>
          <w:rFonts w:ascii="Arial" w:hAnsi="Arial"/>
          <w:bCs/>
          <w:color w:val="4F81BD" w:themeColor="accent1"/>
          <w:szCs w:val="24"/>
        </w:rPr>
      </w:pPr>
    </w:p>
    <w:p w14:paraId="6D469652" w14:textId="77777777" w:rsidR="00F17D1A" w:rsidRPr="002A59E6" w:rsidRDefault="00F17D1A" w:rsidP="00F17D1A">
      <w:pPr>
        <w:widowControl w:val="0"/>
        <w:tabs>
          <w:tab w:val="left" w:pos="720"/>
        </w:tabs>
        <w:spacing w:line="240" w:lineRule="atLeast"/>
        <w:jc w:val="both"/>
        <w:rPr>
          <w:rFonts w:ascii="Arial" w:hAnsi="Arial"/>
          <w:b/>
          <w:szCs w:val="24"/>
          <w:lang w:val="en-CA"/>
        </w:rPr>
      </w:pPr>
      <w:r w:rsidRPr="002A59E6">
        <w:rPr>
          <w:rFonts w:ascii="Arial" w:hAnsi="Arial"/>
          <w:b/>
          <w:szCs w:val="24"/>
          <w:lang w:val="en-CA"/>
        </w:rPr>
        <w:t>Core Recovery and Quality (</w:t>
      </w:r>
      <w:r>
        <w:rPr>
          <w:rFonts w:ascii="Arial" w:hAnsi="Arial"/>
          <w:b/>
          <w:szCs w:val="24"/>
          <w:lang w:val="en-CA"/>
        </w:rPr>
        <w:t>20</w:t>
      </w:r>
      <w:r w:rsidRPr="002A59E6">
        <w:rPr>
          <w:rFonts w:ascii="Arial" w:hAnsi="Arial"/>
          <w:b/>
          <w:szCs w:val="24"/>
          <w:lang w:val="en-CA"/>
        </w:rPr>
        <w:t xml:space="preserve"> points)</w:t>
      </w:r>
    </w:p>
    <w:p w14:paraId="4801A91F" w14:textId="5FC71979" w:rsidR="00F17D1A" w:rsidRPr="000F4B85" w:rsidRDefault="00062C99" w:rsidP="00F17D1A">
      <w:pPr>
        <w:widowControl w:val="0"/>
        <w:tabs>
          <w:tab w:val="left" w:pos="720"/>
        </w:tabs>
        <w:spacing w:line="240" w:lineRule="atLeast"/>
        <w:jc w:val="both"/>
        <w:rPr>
          <w:rFonts w:ascii="Arial" w:hAnsi="Arial"/>
          <w:szCs w:val="24"/>
          <w:lang w:val="x-none"/>
        </w:rPr>
      </w:pPr>
      <w:r w:rsidRPr="000F4B85">
        <w:rPr>
          <w:rFonts w:ascii="Arial" w:hAnsi="Arial"/>
          <w:szCs w:val="24"/>
        </w:rPr>
        <w:t>The b</w:t>
      </w:r>
      <w:r w:rsidR="00A76D66" w:rsidRPr="000F4B85">
        <w:rPr>
          <w:rFonts w:ascii="Arial" w:hAnsi="Arial"/>
          <w:szCs w:val="24"/>
        </w:rPr>
        <w:t>idder r</w:t>
      </w:r>
      <w:r w:rsidR="00F17D1A" w:rsidRPr="000F4B85">
        <w:rPr>
          <w:rFonts w:ascii="Arial" w:hAnsi="Arial"/>
          <w:szCs w:val="24"/>
        </w:rPr>
        <w:t xml:space="preserve">esponse describes in detail the specific strategy and methodology to collect </w:t>
      </w:r>
      <w:r w:rsidR="00F17D1A" w:rsidRPr="000F4B85">
        <w:rPr>
          <w:rFonts w:ascii="Arial" w:hAnsi="Arial"/>
          <w:szCs w:val="24"/>
          <w:lang w:val="x-none"/>
        </w:rPr>
        <w:t>high quality, undisturbed</w:t>
      </w:r>
      <w:r w:rsidR="00F17D1A" w:rsidRPr="000F4B85">
        <w:rPr>
          <w:rFonts w:ascii="Arial" w:hAnsi="Arial"/>
          <w:szCs w:val="24"/>
        </w:rPr>
        <w:t xml:space="preserve"> sediment </w:t>
      </w:r>
      <w:r w:rsidR="00F17D1A" w:rsidRPr="000F4B85">
        <w:rPr>
          <w:rFonts w:ascii="Arial" w:hAnsi="Arial"/>
          <w:szCs w:val="24"/>
          <w:lang w:val="x-none"/>
        </w:rPr>
        <w:t>core</w:t>
      </w:r>
      <w:r w:rsidR="00F17D1A" w:rsidRPr="000F4B85">
        <w:rPr>
          <w:rFonts w:ascii="Arial" w:hAnsi="Arial"/>
          <w:szCs w:val="24"/>
        </w:rPr>
        <w:t>s (8)</w:t>
      </w:r>
      <w:r w:rsidR="00A76D66" w:rsidRPr="000F4B85">
        <w:rPr>
          <w:rFonts w:ascii="Arial" w:hAnsi="Arial"/>
          <w:szCs w:val="24"/>
        </w:rPr>
        <w:t>,</w:t>
      </w:r>
      <w:r w:rsidR="00F17D1A" w:rsidRPr="000F4B85">
        <w:rPr>
          <w:rFonts w:ascii="Arial" w:hAnsi="Arial"/>
          <w:szCs w:val="24"/>
        </w:rPr>
        <w:t xml:space="preserve"> include</w:t>
      </w:r>
      <w:r w:rsidR="00A76D66" w:rsidRPr="000F4B85">
        <w:rPr>
          <w:rFonts w:ascii="Arial" w:hAnsi="Arial"/>
          <w:szCs w:val="24"/>
        </w:rPr>
        <w:t>s</w:t>
      </w:r>
      <w:r w:rsidR="00F17D1A" w:rsidRPr="000F4B85">
        <w:rPr>
          <w:rFonts w:ascii="Arial" w:hAnsi="Arial"/>
          <w:szCs w:val="24"/>
        </w:rPr>
        <w:t xml:space="preserve"> a description for the </w:t>
      </w:r>
      <w:r w:rsidR="00F17D1A" w:rsidRPr="000F4B85">
        <w:rPr>
          <w:rFonts w:ascii="Arial" w:hAnsi="Arial"/>
          <w:spacing w:val="-3"/>
          <w:szCs w:val="24"/>
        </w:rPr>
        <w:t>method of core extraction/extrusion (5)</w:t>
      </w:r>
      <w:r w:rsidR="00A76D66" w:rsidRPr="000F4B85">
        <w:rPr>
          <w:rFonts w:ascii="Arial" w:hAnsi="Arial"/>
          <w:spacing w:val="-3"/>
          <w:szCs w:val="24"/>
        </w:rPr>
        <w:t>,</w:t>
      </w:r>
      <w:r w:rsidR="00F17D1A" w:rsidRPr="000F4B85">
        <w:rPr>
          <w:rFonts w:ascii="Arial" w:hAnsi="Arial"/>
          <w:spacing w:val="-3"/>
          <w:szCs w:val="24"/>
        </w:rPr>
        <w:t xml:space="preserve"> </w:t>
      </w:r>
      <w:r w:rsidR="00F17D1A" w:rsidRPr="000F4B85">
        <w:rPr>
          <w:rFonts w:ascii="Arial" w:hAnsi="Arial"/>
          <w:szCs w:val="24"/>
        </w:rPr>
        <w:t>explain</w:t>
      </w:r>
      <w:r w:rsidR="00A76D66" w:rsidRPr="000F4B85">
        <w:rPr>
          <w:rFonts w:ascii="Arial" w:hAnsi="Arial"/>
          <w:szCs w:val="24"/>
        </w:rPr>
        <w:t>s</w:t>
      </w:r>
      <w:r w:rsidR="00F17D1A" w:rsidRPr="000F4B85">
        <w:rPr>
          <w:rFonts w:ascii="Arial" w:hAnsi="Arial"/>
          <w:szCs w:val="24"/>
        </w:rPr>
        <w:t xml:space="preserve"> what steps are taken to prevent heaving, oversampling and low recovery of sediment samples (5)</w:t>
      </w:r>
      <w:r w:rsidR="00A76D66" w:rsidRPr="000F4B85">
        <w:rPr>
          <w:rFonts w:ascii="Arial" w:hAnsi="Arial"/>
          <w:szCs w:val="24"/>
        </w:rPr>
        <w:t>,</w:t>
      </w:r>
      <w:r w:rsidR="00F17D1A" w:rsidRPr="000F4B85">
        <w:rPr>
          <w:rFonts w:ascii="Arial" w:hAnsi="Arial"/>
          <w:szCs w:val="24"/>
        </w:rPr>
        <w:t xml:space="preserve"> </w:t>
      </w:r>
      <w:r w:rsidR="00A76D66" w:rsidRPr="000F4B85">
        <w:rPr>
          <w:rFonts w:ascii="Arial" w:hAnsi="Arial"/>
          <w:szCs w:val="24"/>
        </w:rPr>
        <w:t xml:space="preserve">and </w:t>
      </w:r>
      <w:r w:rsidR="00F17D1A" w:rsidRPr="000F4B85">
        <w:rPr>
          <w:rFonts w:ascii="Arial" w:hAnsi="Arial"/>
          <w:szCs w:val="24"/>
        </w:rPr>
        <w:t>provide</w:t>
      </w:r>
      <w:r w:rsidR="00A76D66" w:rsidRPr="000F4B85">
        <w:rPr>
          <w:rFonts w:ascii="Arial" w:hAnsi="Arial"/>
          <w:szCs w:val="24"/>
        </w:rPr>
        <w:t>s</w:t>
      </w:r>
      <w:r w:rsidR="00F17D1A" w:rsidRPr="000F4B85">
        <w:rPr>
          <w:rFonts w:ascii="Arial" w:hAnsi="Arial"/>
          <w:szCs w:val="24"/>
        </w:rPr>
        <w:t xml:space="preserve"> an estimated percentage of material recovery using the table for geologic formations listed (2). </w:t>
      </w:r>
    </w:p>
    <w:p w14:paraId="492FB156" w14:textId="47886873" w:rsidR="003B5671" w:rsidRPr="003B5671" w:rsidRDefault="003B5671" w:rsidP="003B5671">
      <w:pPr>
        <w:pStyle w:val="p4"/>
        <w:rPr>
          <w:rFonts w:ascii="Arial" w:hAnsi="Arial"/>
          <w:b/>
          <w:color w:val="4F81BD" w:themeColor="accent1"/>
          <w:szCs w:val="24"/>
          <w:lang w:val="en-CA"/>
        </w:rPr>
      </w:pPr>
    </w:p>
    <w:bookmarkEnd w:id="4"/>
    <w:bookmarkEnd w:id="5"/>
    <w:p w14:paraId="24791882" w14:textId="351B6D43" w:rsidR="00D45D8C" w:rsidRPr="0041264D" w:rsidRDefault="00D45D8C" w:rsidP="0041264D">
      <w:pPr>
        <w:pStyle w:val="Heading3"/>
        <w:rPr>
          <w:u w:val="none"/>
        </w:rPr>
      </w:pPr>
      <w:r w:rsidRPr="0041264D">
        <w:rPr>
          <w:u w:val="none"/>
        </w:rPr>
        <w:t>Financial Criteria</w:t>
      </w:r>
      <w:r w:rsidR="00613A1D">
        <w:rPr>
          <w:u w:val="none"/>
        </w:rPr>
        <w:tab/>
      </w:r>
      <w:r w:rsidRPr="0041264D">
        <w:rPr>
          <w:u w:val="none"/>
        </w:rPr>
        <w:t>(</w:t>
      </w:r>
      <w:r w:rsidR="00697B62">
        <w:rPr>
          <w:u w:val="none"/>
        </w:rPr>
        <w:t>30</w:t>
      </w:r>
      <w:r w:rsidRPr="0041264D">
        <w:rPr>
          <w:u w:val="none"/>
        </w:rPr>
        <w:t xml:space="preserve"> Points)</w:t>
      </w:r>
    </w:p>
    <w:p w14:paraId="54ADFE87" w14:textId="77777777" w:rsidR="005247CF" w:rsidRPr="00CB22C2" w:rsidRDefault="005247CF" w:rsidP="00D45D8C">
      <w:pPr>
        <w:rPr>
          <w:rFonts w:ascii="Arial" w:hAnsi="Arial"/>
          <w:b/>
          <w:bCs/>
        </w:rPr>
      </w:pPr>
    </w:p>
    <w:p w14:paraId="08F6FD99" w14:textId="2DDB13B1" w:rsidR="00D45D8C" w:rsidRPr="000F4B85" w:rsidRDefault="00D45D8C" w:rsidP="00D45D8C">
      <w:pPr>
        <w:rPr>
          <w:rFonts w:ascii="Arial" w:hAnsi="Arial"/>
          <w:bCs/>
        </w:rPr>
      </w:pPr>
      <w:r w:rsidRPr="000F4B85">
        <w:rPr>
          <w:rFonts w:ascii="Arial" w:hAnsi="Arial" w:cs="Arial"/>
          <w:b/>
          <w:bCs/>
          <w:szCs w:val="24"/>
        </w:rPr>
        <w:t>The Financial Criteria portion of this RFP will be scored based upon the grand total for th</w:t>
      </w:r>
      <w:r w:rsidR="000F4B85">
        <w:rPr>
          <w:rFonts w:ascii="Arial" w:hAnsi="Arial" w:cs="Arial"/>
          <w:b/>
          <w:bCs/>
          <w:szCs w:val="24"/>
        </w:rPr>
        <w:t xml:space="preserve">e </w:t>
      </w:r>
      <w:r w:rsidR="004E6120" w:rsidRPr="000F4B85">
        <w:rPr>
          <w:rFonts w:ascii="Arial" w:hAnsi="Arial" w:cs="Arial"/>
          <w:b/>
          <w:bCs/>
          <w:szCs w:val="24"/>
        </w:rPr>
        <w:t>5</w:t>
      </w:r>
      <w:r w:rsidR="000F4B85">
        <w:rPr>
          <w:rFonts w:ascii="Arial" w:hAnsi="Arial" w:cs="Arial"/>
          <w:b/>
          <w:bCs/>
          <w:szCs w:val="24"/>
        </w:rPr>
        <w:t>-</w:t>
      </w:r>
      <w:r w:rsidRPr="000F4B85">
        <w:rPr>
          <w:rFonts w:ascii="Arial" w:hAnsi="Arial" w:cs="Arial"/>
          <w:b/>
          <w:bCs/>
          <w:szCs w:val="24"/>
        </w:rPr>
        <w:t>year budget.</w:t>
      </w:r>
      <w:r w:rsidRPr="000F4B85">
        <w:rPr>
          <w:rFonts w:ascii="Arial" w:hAnsi="Arial"/>
          <w:bCs/>
        </w:rPr>
        <w:fldChar w:fldCharType="begin"/>
      </w:r>
      <w:r w:rsidRPr="000F4B85">
        <w:rPr>
          <w:rFonts w:ascii="Arial" w:hAnsi="Arial"/>
          <w:bCs/>
        </w:rPr>
        <w:instrText xml:space="preserve">  </w:instrText>
      </w:r>
      <w:r w:rsidRPr="000F4B85">
        <w:rPr>
          <w:rFonts w:ascii="Arial" w:hAnsi="Arial"/>
          <w:bCs/>
        </w:rPr>
        <w:fldChar w:fldCharType="end"/>
      </w:r>
    </w:p>
    <w:p w14:paraId="066B9AFF" w14:textId="77777777" w:rsidR="00D45D8C" w:rsidRPr="00CB22C2" w:rsidRDefault="00D45D8C" w:rsidP="00D45D8C">
      <w:pPr>
        <w:rPr>
          <w:rFonts w:ascii="Arial" w:hAnsi="Arial"/>
          <w:bCs/>
        </w:rPr>
      </w:pPr>
      <w:r w:rsidRPr="00CB22C2">
        <w:rPr>
          <w:rFonts w:ascii="Arial" w:hAnsi="Arial"/>
          <w:bCs/>
        </w:rPr>
        <w:fldChar w:fldCharType="begin"/>
      </w:r>
      <w:r w:rsidRPr="00CB22C2">
        <w:rPr>
          <w:rFonts w:ascii="Arial" w:hAnsi="Arial"/>
          <w:bCs/>
        </w:rPr>
        <w:instrText xml:space="preserve">  </w:instrText>
      </w:r>
      <w:r w:rsidRPr="00CB22C2">
        <w:rPr>
          <w:rFonts w:ascii="Arial" w:hAnsi="Arial"/>
          <w:bCs/>
        </w:rPr>
        <w:fldChar w:fldCharType="end"/>
      </w:r>
    </w:p>
    <w:p w14:paraId="6B8B80F0" w14:textId="4BE82FEB" w:rsidR="00D45D8C" w:rsidRPr="00CB22C2" w:rsidRDefault="00D45D8C" w:rsidP="00147B50">
      <w:pPr>
        <w:jc w:val="both"/>
        <w:rPr>
          <w:rFonts w:ascii="Arial" w:hAnsi="Arial"/>
        </w:rPr>
      </w:pPr>
      <w:r w:rsidRPr="00CB22C2">
        <w:rPr>
          <w:rFonts w:ascii="Arial" w:hAnsi="Arial"/>
        </w:rPr>
        <w:t xml:space="preserve">The </w:t>
      </w:r>
      <w:r w:rsidRPr="00CB22C2">
        <w:rPr>
          <w:rFonts w:ascii="Arial" w:hAnsi="Arial"/>
          <w:b/>
        </w:rPr>
        <w:t>financial portion</w:t>
      </w:r>
      <w:r w:rsidRPr="00CB22C2">
        <w:rPr>
          <w:rFonts w:ascii="Arial" w:hAnsi="Arial"/>
        </w:rPr>
        <w:t xml:space="preserve"> of the proposal represents </w:t>
      </w:r>
      <w:r w:rsidR="00697B62">
        <w:rPr>
          <w:rFonts w:ascii="Arial" w:hAnsi="Arial"/>
        </w:rPr>
        <w:t>30</w:t>
      </w:r>
      <w:r w:rsidRPr="00CB22C2">
        <w:rPr>
          <w:rFonts w:ascii="Arial" w:hAnsi="Arial"/>
        </w:rPr>
        <w:fldChar w:fldCharType="begin"/>
      </w:r>
      <w:r w:rsidRPr="00CB22C2">
        <w:rPr>
          <w:rFonts w:ascii="Arial" w:hAnsi="Arial"/>
        </w:rPr>
        <w:instrText xml:space="preserve">  </w:instrText>
      </w:r>
      <w:r w:rsidRPr="00CB22C2">
        <w:rPr>
          <w:rFonts w:ascii="Arial" w:hAnsi="Arial"/>
        </w:rPr>
        <w:fldChar w:fldCharType="end"/>
      </w:r>
      <w:r w:rsidRPr="00CB22C2">
        <w:rPr>
          <w:rFonts w:ascii="Arial" w:hAnsi="Arial"/>
        </w:rPr>
        <w:t xml:space="preserve"> points of the overall score and will be awarded up to </w:t>
      </w:r>
      <w:r w:rsidR="00697B62">
        <w:rPr>
          <w:rFonts w:ascii="Arial" w:hAnsi="Arial"/>
        </w:rPr>
        <w:t>30</w:t>
      </w:r>
      <w:r w:rsidRPr="00CB22C2">
        <w:rPr>
          <w:rFonts w:ascii="Arial" w:hAnsi="Arial"/>
        </w:rPr>
        <w:t xml:space="preserve"> points pursuant to a formula. This calculation will be computed by the Contract Administration Unit upon completion of the technical scoring by the technical review panel. </w:t>
      </w:r>
    </w:p>
    <w:p w14:paraId="61DE73B7" w14:textId="77777777" w:rsidR="00D45D8C" w:rsidRPr="00CB22C2" w:rsidRDefault="00D45D8C" w:rsidP="00D45D8C">
      <w:pPr>
        <w:ind w:left="360" w:hanging="360"/>
        <w:jc w:val="both"/>
        <w:rPr>
          <w:rFonts w:ascii="Arial" w:hAnsi="Arial"/>
        </w:rPr>
      </w:pPr>
    </w:p>
    <w:p w14:paraId="2E0A2F7D" w14:textId="76E38C35" w:rsidR="00D45D8C" w:rsidRPr="00CB22C2" w:rsidRDefault="00D45D8C" w:rsidP="00147B50">
      <w:pPr>
        <w:pStyle w:val="BodyTextIndent3"/>
        <w:ind w:left="0" w:firstLine="0"/>
        <w:jc w:val="both"/>
      </w:pPr>
      <w:r w:rsidRPr="00CB22C2">
        <w:t xml:space="preserve">The submitted budget will be awarded points pursuant to a formula </w:t>
      </w:r>
      <w:r w:rsidR="00B15ACB">
        <w:t>that</w:t>
      </w:r>
      <w:r w:rsidR="00B15ACB" w:rsidRPr="00CB22C2">
        <w:t xml:space="preserve"> </w:t>
      </w:r>
      <w:r w:rsidRPr="00CB22C2">
        <w:t xml:space="preserve">awards the highest score of </w:t>
      </w:r>
      <w:r w:rsidR="00697B62">
        <w:t>30</w:t>
      </w:r>
      <w:r w:rsidRPr="00CB22C2">
        <w:fldChar w:fldCharType="begin"/>
      </w:r>
      <w:r w:rsidRPr="00CB22C2">
        <w:instrText xml:space="preserve">  </w:instrText>
      </w:r>
      <w:r w:rsidRPr="00CB22C2">
        <w:fldChar w:fldCharType="end"/>
      </w:r>
      <w:r w:rsidRPr="00CB22C2">
        <w:t xml:space="preserve"> points to the budget that reflects the lowest overall cost. The remaining budgets will be awarded points based on a calculation that computes the relative difference of each proposal against the lowest budget submitted. The resulting percentage is then applied to the maximum point value of </w:t>
      </w:r>
      <w:r w:rsidR="00697B62">
        <w:t>30</w:t>
      </w:r>
      <w:r w:rsidRPr="00CB22C2">
        <w:fldChar w:fldCharType="begin"/>
      </w:r>
      <w:r w:rsidRPr="00CB22C2">
        <w:instrText xml:space="preserve">  </w:instrText>
      </w:r>
      <w:r w:rsidRPr="00CB22C2">
        <w:fldChar w:fldCharType="end"/>
      </w:r>
      <w:r w:rsidRPr="00CB22C2">
        <w:t xml:space="preserve"> points.</w:t>
      </w:r>
    </w:p>
    <w:p w14:paraId="57CC997D" w14:textId="77777777" w:rsidR="00D45D8C" w:rsidRPr="00CB22C2" w:rsidRDefault="00D45D8C" w:rsidP="00D45D8C">
      <w:pPr>
        <w:pStyle w:val="BodyTextIndent3"/>
        <w:jc w:val="both"/>
      </w:pPr>
    </w:p>
    <w:p w14:paraId="5F292A66" w14:textId="54DCDFF5" w:rsidR="00D45D8C" w:rsidRPr="00CB22C2" w:rsidRDefault="00D45D8C" w:rsidP="00147B50">
      <w:pPr>
        <w:jc w:val="both"/>
      </w:pPr>
      <w:r w:rsidRPr="00147B50">
        <w:rPr>
          <w:rFonts w:ascii="Arial" w:hAnsi="Arial"/>
        </w:rPr>
        <w:t xml:space="preserve">NYSED reserves the right to request best and final offers. In the event NYSED exercises this right, all </w:t>
      </w:r>
      <w:r w:rsidR="00B510A8" w:rsidRPr="00147B50">
        <w:rPr>
          <w:rFonts w:ascii="Arial" w:hAnsi="Arial"/>
        </w:rPr>
        <w:t xml:space="preserve">responsive </w:t>
      </w:r>
      <w:r w:rsidRPr="00147B50">
        <w:rPr>
          <w:rFonts w:ascii="Arial" w:hAnsi="Arial"/>
        </w:rPr>
        <w:t>bidders will be asked to provide a best and final offer. The Contract Administration Unit will recalculate the financial score.</w:t>
      </w:r>
    </w:p>
    <w:p w14:paraId="494C6AAA" w14:textId="77777777" w:rsidR="00D45D8C" w:rsidRPr="00CB22C2" w:rsidRDefault="00D45D8C" w:rsidP="00D45D8C">
      <w:pPr>
        <w:pStyle w:val="Header"/>
        <w:tabs>
          <w:tab w:val="clear" w:pos="4320"/>
          <w:tab w:val="clear" w:pos="8640"/>
        </w:tabs>
        <w:rPr>
          <w:rFonts w:ascii="Arial" w:hAnsi="Arial"/>
        </w:rPr>
      </w:pPr>
    </w:p>
    <w:p w14:paraId="3455AF42" w14:textId="4404FDDD" w:rsidR="00D45D8C" w:rsidRDefault="00D45D8C" w:rsidP="0041264D">
      <w:pPr>
        <w:pStyle w:val="Heading3"/>
        <w:rPr>
          <w:u w:val="none"/>
        </w:rPr>
      </w:pPr>
      <w:r w:rsidRPr="0041264D">
        <w:rPr>
          <w:u w:val="none"/>
        </w:rPr>
        <w:t>Method of Award</w:t>
      </w:r>
    </w:p>
    <w:p w14:paraId="0E8BE65F" w14:textId="7ED7EB6C" w:rsidR="00340FB8" w:rsidRDefault="00340FB8" w:rsidP="00340FB8"/>
    <w:p w14:paraId="353E93A1" w14:textId="2E8B9682" w:rsidR="00340FB8" w:rsidRPr="005D5F55" w:rsidRDefault="00340FB8" w:rsidP="00340FB8">
      <w:pPr>
        <w:jc w:val="both"/>
        <w:rPr>
          <w:rFonts w:ascii="Arial" w:hAnsi="Arial"/>
        </w:rPr>
      </w:pPr>
      <w:r w:rsidRPr="005D5F55">
        <w:rPr>
          <w:rFonts w:ascii="Arial" w:hAnsi="Arial"/>
        </w:rPr>
        <w:t xml:space="preserve">NYSED will award </w:t>
      </w:r>
      <w:r w:rsidR="00617401" w:rsidRPr="005D5F55">
        <w:rPr>
          <w:rFonts w:ascii="Arial" w:hAnsi="Arial"/>
        </w:rPr>
        <w:t xml:space="preserve">up to </w:t>
      </w:r>
      <w:r w:rsidRPr="005D5F55">
        <w:rPr>
          <w:rFonts w:ascii="Arial" w:hAnsi="Arial"/>
        </w:rPr>
        <w:t>two (2)</w:t>
      </w:r>
      <w:r w:rsidRPr="005D5F55">
        <w:rPr>
          <w:rFonts w:ascii="Arial" w:hAnsi="Arial"/>
          <w:b/>
        </w:rPr>
        <w:t xml:space="preserve"> </w:t>
      </w:r>
      <w:r w:rsidRPr="005D5F55">
        <w:rPr>
          <w:rFonts w:ascii="Arial" w:hAnsi="Arial"/>
        </w:rPr>
        <w:t>contracts pursuant to this RFP</w:t>
      </w:r>
      <w:r w:rsidR="00643BA2" w:rsidRPr="005D5F55">
        <w:rPr>
          <w:rFonts w:ascii="Arial" w:hAnsi="Arial"/>
        </w:rPr>
        <w:t xml:space="preserve"> based on the </w:t>
      </w:r>
      <w:r w:rsidR="00162F03">
        <w:rPr>
          <w:rFonts w:ascii="Arial" w:hAnsi="Arial"/>
        </w:rPr>
        <w:t xml:space="preserve">top two </w:t>
      </w:r>
      <w:r w:rsidR="00643BA2" w:rsidRPr="005D5F55">
        <w:rPr>
          <w:rFonts w:ascii="Arial" w:hAnsi="Arial"/>
        </w:rPr>
        <w:t>scored responses of the bidders</w:t>
      </w:r>
      <w:r w:rsidRPr="005D5F55">
        <w:rPr>
          <w:rFonts w:ascii="Arial" w:hAnsi="Arial"/>
        </w:rPr>
        <w:t xml:space="preserve">. One </w:t>
      </w:r>
      <w:r w:rsidR="00DA58A5">
        <w:rPr>
          <w:rFonts w:ascii="Arial" w:hAnsi="Arial"/>
        </w:rPr>
        <w:t xml:space="preserve">contractor will serve </w:t>
      </w:r>
      <w:r w:rsidRPr="005D5F55">
        <w:rPr>
          <w:rFonts w:ascii="Arial" w:hAnsi="Arial"/>
        </w:rPr>
        <w:t xml:space="preserve">as a primary contract and a second </w:t>
      </w:r>
      <w:r w:rsidR="00DA58A5">
        <w:rPr>
          <w:rFonts w:ascii="Arial" w:hAnsi="Arial"/>
        </w:rPr>
        <w:t>will</w:t>
      </w:r>
      <w:r w:rsidR="00DA58A5" w:rsidRPr="005D5F55">
        <w:rPr>
          <w:rFonts w:ascii="Arial" w:hAnsi="Arial"/>
        </w:rPr>
        <w:t xml:space="preserve"> </w:t>
      </w:r>
      <w:r w:rsidRPr="005D5F55">
        <w:rPr>
          <w:rFonts w:ascii="Arial" w:hAnsi="Arial"/>
        </w:rPr>
        <w:t xml:space="preserve">serve as a backup and for times of peak volume when we may have need for two drill rigs simultaneously to complete deliverables. </w:t>
      </w:r>
    </w:p>
    <w:p w14:paraId="1C515378" w14:textId="5394BD72" w:rsidR="0051660C" w:rsidRPr="005D5F55" w:rsidRDefault="0051660C" w:rsidP="00340FB8">
      <w:pPr>
        <w:jc w:val="both"/>
        <w:rPr>
          <w:rFonts w:ascii="Arial" w:hAnsi="Arial"/>
        </w:rPr>
      </w:pPr>
    </w:p>
    <w:p w14:paraId="0C34A0F3" w14:textId="1AEBEE07" w:rsidR="0051660C" w:rsidRPr="005D5F55" w:rsidRDefault="0051660C" w:rsidP="00340FB8">
      <w:pPr>
        <w:jc w:val="both"/>
        <w:rPr>
          <w:rFonts w:ascii="Arial" w:hAnsi="Arial"/>
        </w:rPr>
      </w:pPr>
      <w:r w:rsidRPr="005D5F55">
        <w:rPr>
          <w:rFonts w:ascii="Arial" w:hAnsi="Arial"/>
        </w:rPr>
        <w:t xml:space="preserve">The </w:t>
      </w:r>
      <w:r w:rsidR="00D47965" w:rsidRPr="005D5F55">
        <w:rPr>
          <w:rFonts w:ascii="Arial" w:hAnsi="Arial"/>
        </w:rPr>
        <w:t xml:space="preserve">two </w:t>
      </w:r>
      <w:r w:rsidR="00617401" w:rsidRPr="005D5F55">
        <w:rPr>
          <w:rFonts w:ascii="Arial" w:hAnsi="Arial"/>
        </w:rPr>
        <w:t xml:space="preserve">possible </w:t>
      </w:r>
      <w:r w:rsidRPr="005D5F55">
        <w:rPr>
          <w:rFonts w:ascii="Arial" w:hAnsi="Arial"/>
        </w:rPr>
        <w:t>awarded contract</w:t>
      </w:r>
      <w:r w:rsidR="00D47965" w:rsidRPr="005D5F55">
        <w:rPr>
          <w:rFonts w:ascii="Arial" w:hAnsi="Arial"/>
        </w:rPr>
        <w:t xml:space="preserve"> amounts will be estimated based </w:t>
      </w:r>
      <w:r w:rsidR="00643BA2" w:rsidRPr="005D5F55">
        <w:rPr>
          <w:rFonts w:ascii="Arial" w:hAnsi="Arial"/>
        </w:rPr>
        <w:t>on pricing of bids submitted</w:t>
      </w:r>
      <w:r w:rsidR="005D5F55" w:rsidRPr="005D5F55">
        <w:rPr>
          <w:rFonts w:ascii="Arial" w:hAnsi="Arial"/>
        </w:rPr>
        <w:t>;</w:t>
      </w:r>
      <w:r w:rsidR="00D47965" w:rsidRPr="005D5F55">
        <w:rPr>
          <w:rFonts w:ascii="Arial" w:hAnsi="Arial"/>
        </w:rPr>
        <w:t xml:space="preserve"> </w:t>
      </w:r>
      <w:r w:rsidR="005D5F55" w:rsidRPr="005D5F55">
        <w:rPr>
          <w:rFonts w:ascii="Arial" w:hAnsi="Arial"/>
        </w:rPr>
        <w:t>t</w:t>
      </w:r>
      <w:r w:rsidR="00D47965" w:rsidRPr="005D5F55">
        <w:rPr>
          <w:rFonts w:ascii="Arial" w:hAnsi="Arial"/>
        </w:rPr>
        <w:t>here is no guarantee to the volume of work</w:t>
      </w:r>
      <w:r w:rsidRPr="005D5F55">
        <w:rPr>
          <w:rFonts w:ascii="Arial" w:hAnsi="Arial"/>
        </w:rPr>
        <w:t>.</w:t>
      </w:r>
      <w:r w:rsidR="00617401" w:rsidRPr="005D5F55">
        <w:rPr>
          <w:rFonts w:ascii="Arial" w:hAnsi="Arial"/>
        </w:rPr>
        <w:t xml:space="preserve"> </w:t>
      </w:r>
      <w:r w:rsidR="005D5F55" w:rsidRPr="005D5F55">
        <w:rPr>
          <w:rFonts w:ascii="Arial" w:hAnsi="Arial"/>
        </w:rPr>
        <w:t>Contract amounts may be adjusted</w:t>
      </w:r>
      <w:r w:rsidR="005D5F55">
        <w:rPr>
          <w:rFonts w:ascii="Arial" w:hAnsi="Arial"/>
        </w:rPr>
        <w:t xml:space="preserve"> depending on volume of work.</w:t>
      </w:r>
      <w:r w:rsidR="005D5F55" w:rsidRPr="005D5F55">
        <w:rPr>
          <w:rFonts w:ascii="Arial" w:hAnsi="Arial"/>
        </w:rPr>
        <w:t xml:space="preserve"> </w:t>
      </w:r>
      <w:r w:rsidR="00617401" w:rsidRPr="005D5F55">
        <w:rPr>
          <w:rFonts w:ascii="Arial" w:hAnsi="Arial"/>
        </w:rPr>
        <w:t xml:space="preserve">NYSED retains the option to </w:t>
      </w:r>
      <w:r w:rsidR="0070618B" w:rsidRPr="005D5F55">
        <w:rPr>
          <w:rFonts w:ascii="Arial" w:hAnsi="Arial"/>
        </w:rPr>
        <w:t xml:space="preserve">utilize </w:t>
      </w:r>
      <w:r w:rsidR="005D5F55" w:rsidRPr="005D5F55">
        <w:rPr>
          <w:rFonts w:ascii="Arial" w:hAnsi="Arial"/>
        </w:rPr>
        <w:t xml:space="preserve">the second </w:t>
      </w:r>
      <w:r w:rsidR="00187592" w:rsidRPr="005D5F55">
        <w:rPr>
          <w:rFonts w:ascii="Arial" w:hAnsi="Arial"/>
        </w:rPr>
        <w:t xml:space="preserve">vendor and assign additional volume of work should </w:t>
      </w:r>
      <w:r w:rsidR="005D5F55" w:rsidRPr="005D5F55">
        <w:rPr>
          <w:rFonts w:ascii="Arial" w:hAnsi="Arial"/>
        </w:rPr>
        <w:t xml:space="preserve">the primary </w:t>
      </w:r>
      <w:r w:rsidR="00187592" w:rsidRPr="005D5F55">
        <w:rPr>
          <w:rFonts w:ascii="Arial" w:hAnsi="Arial"/>
        </w:rPr>
        <w:t xml:space="preserve">vendor </w:t>
      </w:r>
      <w:r w:rsidR="00A33FCB" w:rsidRPr="005D5F55">
        <w:rPr>
          <w:rFonts w:ascii="Arial" w:hAnsi="Arial"/>
        </w:rPr>
        <w:t xml:space="preserve">exercise </w:t>
      </w:r>
      <w:r w:rsidR="0070618B" w:rsidRPr="005D5F55">
        <w:rPr>
          <w:rFonts w:ascii="Arial" w:hAnsi="Arial"/>
        </w:rPr>
        <w:t>the</w:t>
      </w:r>
      <w:r w:rsidR="00A33FCB" w:rsidRPr="005D5F55">
        <w:rPr>
          <w:rFonts w:ascii="Arial" w:hAnsi="Arial"/>
        </w:rPr>
        <w:t xml:space="preserve"> right of first refusal, </w:t>
      </w:r>
      <w:r w:rsidR="00187592" w:rsidRPr="005D5F55">
        <w:rPr>
          <w:rFonts w:ascii="Arial" w:hAnsi="Arial"/>
        </w:rPr>
        <w:t>perform poorly</w:t>
      </w:r>
      <w:r w:rsidR="00A33FCB" w:rsidRPr="005D5F55">
        <w:rPr>
          <w:rFonts w:ascii="Arial" w:hAnsi="Arial"/>
        </w:rPr>
        <w:t>,</w:t>
      </w:r>
      <w:r w:rsidR="00187592" w:rsidRPr="005D5F55">
        <w:rPr>
          <w:rFonts w:ascii="Arial" w:hAnsi="Arial"/>
        </w:rPr>
        <w:t xml:space="preserve"> or become unable to meet scheduling demands to meet required deliverables.</w:t>
      </w:r>
      <w:r w:rsidR="00A33FCB" w:rsidRPr="005D5F55">
        <w:rPr>
          <w:rFonts w:ascii="Arial" w:hAnsi="Arial"/>
        </w:rPr>
        <w:t xml:space="preserve"> </w:t>
      </w:r>
    </w:p>
    <w:p w14:paraId="56313BAF" w14:textId="77777777" w:rsidR="00D45D8C" w:rsidRPr="00CB22C2" w:rsidRDefault="00D45D8C" w:rsidP="00D45D8C"/>
    <w:p w14:paraId="39CB9811" w14:textId="77777777" w:rsidR="00D45D8C" w:rsidRPr="00CB22C2" w:rsidRDefault="00D45D8C" w:rsidP="00D45D8C">
      <w:pPr>
        <w:jc w:val="both"/>
        <w:rPr>
          <w:rFonts w:ascii="Arial" w:hAnsi="Arial"/>
        </w:rPr>
      </w:pPr>
      <w:r w:rsidRPr="00CB22C2">
        <w:rPr>
          <w:rFonts w:ascii="Arial" w:hAnsi="Arial"/>
        </w:rPr>
        <w:t xml:space="preserve">The aggregate score of all the criteria listed will be calculated for each proposal received. </w:t>
      </w:r>
    </w:p>
    <w:p w14:paraId="5295A8CE" w14:textId="77777777" w:rsidR="00D45D8C" w:rsidRPr="00CB22C2" w:rsidRDefault="00D45D8C" w:rsidP="00D45D8C">
      <w:pPr>
        <w:jc w:val="both"/>
        <w:rPr>
          <w:rFonts w:ascii="Arial" w:hAnsi="Arial"/>
        </w:rPr>
      </w:pPr>
    </w:p>
    <w:p w14:paraId="5279BE80" w14:textId="03E53C86" w:rsidR="00D45D8C" w:rsidRPr="00CB22C2" w:rsidRDefault="00D45D8C" w:rsidP="00D45D8C">
      <w:pPr>
        <w:jc w:val="both"/>
        <w:rPr>
          <w:rFonts w:ascii="Arial" w:hAnsi="Arial"/>
          <w:b/>
        </w:rPr>
      </w:pPr>
      <w:r w:rsidRPr="00CB22C2">
        <w:rPr>
          <w:rFonts w:ascii="Arial" w:hAnsi="Arial"/>
        </w:rPr>
        <w:t>The contract</w:t>
      </w:r>
      <w:r w:rsidR="005848F2">
        <w:rPr>
          <w:rFonts w:ascii="Arial" w:hAnsi="Arial"/>
        </w:rPr>
        <w:t>(</w:t>
      </w:r>
      <w:r w:rsidR="00340FB8">
        <w:rPr>
          <w:rFonts w:ascii="Arial" w:hAnsi="Arial"/>
        </w:rPr>
        <w:t>s</w:t>
      </w:r>
      <w:r w:rsidR="005848F2">
        <w:rPr>
          <w:rFonts w:ascii="Arial" w:hAnsi="Arial"/>
        </w:rPr>
        <w:t>)</w:t>
      </w:r>
      <w:r w:rsidRPr="00CB22C2">
        <w:rPr>
          <w:rFonts w:ascii="Arial" w:hAnsi="Arial"/>
        </w:rPr>
        <w:t xml:space="preserve"> issued pursuant to this proposal will be awarded to the vendor</w:t>
      </w:r>
      <w:r w:rsidR="00340FB8">
        <w:rPr>
          <w:rFonts w:ascii="Arial" w:hAnsi="Arial"/>
        </w:rPr>
        <w:t>s</w:t>
      </w:r>
      <w:r w:rsidRPr="00CB22C2">
        <w:rPr>
          <w:rFonts w:ascii="Arial" w:hAnsi="Arial"/>
        </w:rPr>
        <w:t xml:space="preserve"> whose aggregate technical and cost score </w:t>
      </w:r>
      <w:r w:rsidR="00187592">
        <w:rPr>
          <w:rFonts w:ascii="Arial" w:hAnsi="Arial"/>
        </w:rPr>
        <w:t xml:space="preserve">are </w:t>
      </w:r>
      <w:r w:rsidRPr="00CB22C2">
        <w:rPr>
          <w:rFonts w:ascii="Arial" w:hAnsi="Arial"/>
        </w:rPr>
        <w:t>the highest among all the proposals rated.</w:t>
      </w:r>
      <w:r w:rsidR="00E7346A">
        <w:rPr>
          <w:rFonts w:ascii="Arial" w:hAnsi="Arial"/>
        </w:rPr>
        <w:t xml:space="preserve"> </w:t>
      </w:r>
      <w:r w:rsidRPr="00CB22C2">
        <w:rPr>
          <w:rFonts w:ascii="Arial" w:hAnsi="Arial"/>
          <w:b/>
        </w:rPr>
        <w:t>If NYSED exercises the right to request best and final offers, the contract</w:t>
      </w:r>
      <w:r w:rsidR="005848F2">
        <w:rPr>
          <w:rFonts w:ascii="Arial" w:hAnsi="Arial"/>
          <w:b/>
        </w:rPr>
        <w:t>(</w:t>
      </w:r>
      <w:r w:rsidR="00340FB8">
        <w:rPr>
          <w:rFonts w:ascii="Arial" w:hAnsi="Arial"/>
          <w:b/>
        </w:rPr>
        <w:t>s</w:t>
      </w:r>
      <w:r w:rsidR="005848F2">
        <w:rPr>
          <w:rFonts w:ascii="Arial" w:hAnsi="Arial"/>
          <w:b/>
        </w:rPr>
        <w:t>)</w:t>
      </w:r>
      <w:r w:rsidRPr="00CB22C2">
        <w:rPr>
          <w:rFonts w:ascii="Arial" w:hAnsi="Arial"/>
          <w:b/>
        </w:rPr>
        <w:t xml:space="preserve"> must be issued to the vendor</w:t>
      </w:r>
      <w:r w:rsidR="00340FB8">
        <w:rPr>
          <w:rFonts w:ascii="Arial" w:hAnsi="Arial"/>
          <w:b/>
        </w:rPr>
        <w:t>s</w:t>
      </w:r>
      <w:r w:rsidRPr="00CB22C2">
        <w:rPr>
          <w:rFonts w:ascii="Arial" w:hAnsi="Arial"/>
          <w:b/>
        </w:rPr>
        <w:t xml:space="preserve"> with the highest aggregate technical and financial score that results from the best and final offer</w:t>
      </w:r>
      <w:r w:rsidR="005848F2">
        <w:rPr>
          <w:rFonts w:ascii="Arial" w:hAnsi="Arial"/>
          <w:b/>
        </w:rPr>
        <w:t>.</w:t>
      </w:r>
      <w:r w:rsidR="00D47965">
        <w:rPr>
          <w:rFonts w:ascii="Arial" w:hAnsi="Arial"/>
          <w:b/>
        </w:rPr>
        <w:t xml:space="preserve"> </w:t>
      </w:r>
    </w:p>
    <w:p w14:paraId="238E2246" w14:textId="77777777" w:rsidR="00D45D8C" w:rsidRPr="00CB22C2" w:rsidRDefault="00D45D8C" w:rsidP="00D45D8C">
      <w:pPr>
        <w:jc w:val="both"/>
        <w:rPr>
          <w:rFonts w:ascii="Arial" w:hAnsi="Arial"/>
        </w:rPr>
      </w:pPr>
    </w:p>
    <w:p w14:paraId="1EC58EE1" w14:textId="0495F059" w:rsidR="00D45D8C" w:rsidRPr="00CB22C2" w:rsidRDefault="00D45D8C" w:rsidP="00D45D8C">
      <w:pPr>
        <w:jc w:val="both"/>
        <w:rPr>
          <w:rFonts w:ascii="Arial" w:hAnsi="Arial"/>
        </w:rPr>
      </w:pPr>
      <w:r w:rsidRPr="00CB22C2">
        <w:rPr>
          <w:rFonts w:ascii="Arial" w:hAnsi="Arial"/>
        </w:rPr>
        <w:t>In the event that more than one proposal obtains the highest aggregate score, the contract</w:t>
      </w:r>
      <w:r w:rsidR="005848F2">
        <w:rPr>
          <w:rFonts w:ascii="Arial" w:hAnsi="Arial"/>
        </w:rPr>
        <w:t>(</w:t>
      </w:r>
      <w:r w:rsidR="00340FB8">
        <w:rPr>
          <w:rFonts w:ascii="Arial" w:hAnsi="Arial"/>
        </w:rPr>
        <w:t>s</w:t>
      </w:r>
      <w:r w:rsidR="005848F2">
        <w:rPr>
          <w:rFonts w:ascii="Arial" w:hAnsi="Arial"/>
        </w:rPr>
        <w:t>)</w:t>
      </w:r>
      <w:r w:rsidRPr="00CB22C2">
        <w:rPr>
          <w:rFonts w:ascii="Arial" w:hAnsi="Arial"/>
        </w:rPr>
        <w:t xml:space="preserve"> will be awarded to the vendor</w:t>
      </w:r>
      <w:r w:rsidR="005848F2">
        <w:rPr>
          <w:rFonts w:ascii="Arial" w:hAnsi="Arial"/>
        </w:rPr>
        <w:t>(</w:t>
      </w:r>
      <w:r w:rsidR="00340FB8">
        <w:rPr>
          <w:rFonts w:ascii="Arial" w:hAnsi="Arial"/>
        </w:rPr>
        <w:t>s</w:t>
      </w:r>
      <w:r w:rsidR="005848F2">
        <w:rPr>
          <w:rFonts w:ascii="Arial" w:hAnsi="Arial"/>
        </w:rPr>
        <w:t>)</w:t>
      </w:r>
      <w:r w:rsidRPr="00CB22C2">
        <w:rPr>
          <w:rFonts w:ascii="Arial" w:hAnsi="Arial"/>
        </w:rPr>
        <w:t xml:space="preserve"> whose budget component reflects the lowest overall cost.</w:t>
      </w:r>
    </w:p>
    <w:p w14:paraId="1C07111A" w14:textId="77777777" w:rsidR="00D45D8C" w:rsidRPr="00613A1D" w:rsidRDefault="00D45D8C" w:rsidP="00D45D8C">
      <w:pPr>
        <w:pStyle w:val="Header"/>
        <w:tabs>
          <w:tab w:val="clear" w:pos="4320"/>
          <w:tab w:val="clear" w:pos="8640"/>
        </w:tabs>
        <w:rPr>
          <w:rFonts w:ascii="Arial" w:hAnsi="Arial"/>
          <w:szCs w:val="24"/>
        </w:rPr>
      </w:pPr>
    </w:p>
    <w:p w14:paraId="5627D13C" w14:textId="77777777" w:rsidR="00D45D8C" w:rsidRPr="0041264D" w:rsidRDefault="00D45D8C" w:rsidP="0041264D">
      <w:pPr>
        <w:pStyle w:val="Heading3"/>
        <w:rPr>
          <w:u w:val="none"/>
        </w:rPr>
      </w:pPr>
      <w:r w:rsidRPr="0041264D">
        <w:rPr>
          <w:u w:val="none"/>
        </w:rPr>
        <w:t>NYSED’s Reservation of Rights</w:t>
      </w:r>
    </w:p>
    <w:p w14:paraId="5092CCE1" w14:textId="77777777" w:rsidR="00D45D8C" w:rsidRPr="00CB22C2" w:rsidRDefault="00D45D8C" w:rsidP="00D45D8C">
      <w:pPr>
        <w:pStyle w:val="Header"/>
        <w:tabs>
          <w:tab w:val="clear" w:pos="4320"/>
          <w:tab w:val="clear" w:pos="8640"/>
        </w:tabs>
        <w:rPr>
          <w:rFonts w:ascii="Arial" w:hAnsi="Arial"/>
        </w:rPr>
      </w:pPr>
    </w:p>
    <w:p w14:paraId="2ACAA4AA" w14:textId="77777777" w:rsidR="00D45D8C" w:rsidRPr="00CB22C2" w:rsidRDefault="00D45D8C" w:rsidP="00D45D8C">
      <w:pPr>
        <w:autoSpaceDE w:val="0"/>
        <w:autoSpaceDN w:val="0"/>
        <w:adjustRightInd w:val="0"/>
        <w:jc w:val="both"/>
        <w:rPr>
          <w:rFonts w:ascii="Arial" w:hAnsi="Arial" w:cs="Arial"/>
          <w:szCs w:val="24"/>
        </w:rPr>
      </w:pPr>
      <w:r w:rsidRPr="00CB22C2">
        <w:rPr>
          <w:rFonts w:ascii="Arial" w:hAnsi="Arial" w:cs="Arial"/>
        </w:rPr>
        <w:t xml:space="preserve">NYSED </w:t>
      </w:r>
      <w:r w:rsidRPr="00CB22C2">
        <w:rPr>
          <w:rFonts w:ascii="Arial" w:hAnsi="Arial" w:cs="Arial"/>
          <w:szCs w:val="24"/>
        </w:rPr>
        <w:t>reserves the right to:</w:t>
      </w:r>
      <w:r w:rsidRPr="00CB22C2">
        <w:rPr>
          <w:rFonts w:ascii="Arial" w:hAnsi="Arial" w:cs="Arial"/>
        </w:rPr>
        <w:t xml:space="preserve"> (1) r</w:t>
      </w:r>
      <w:r w:rsidRPr="00CB22C2">
        <w:rPr>
          <w:rFonts w:ascii="Arial" w:hAnsi="Arial" w:cs="Arial"/>
          <w:szCs w:val="24"/>
        </w:rPr>
        <w:t xml:space="preserve">eject any or all proposals received in response to the </w:t>
      </w:r>
      <w:r w:rsidRPr="00CB22C2">
        <w:rPr>
          <w:rFonts w:ascii="Arial" w:hAnsi="Arial" w:cs="Arial"/>
        </w:rPr>
        <w:t>RFP</w:t>
      </w:r>
      <w:r w:rsidRPr="00CB22C2">
        <w:rPr>
          <w:rFonts w:ascii="Arial" w:hAnsi="Arial" w:cs="Arial"/>
          <w:szCs w:val="24"/>
        </w:rPr>
        <w:t>;</w:t>
      </w:r>
      <w:r w:rsidRPr="00CB22C2">
        <w:rPr>
          <w:rFonts w:ascii="Arial" w:hAnsi="Arial" w:cs="Arial"/>
        </w:rPr>
        <w:t xml:space="preserve"> (2) w</w:t>
      </w:r>
      <w:r w:rsidRPr="00CB22C2">
        <w:rPr>
          <w:rFonts w:ascii="Arial" w:hAnsi="Arial" w:cs="Arial"/>
          <w:szCs w:val="24"/>
        </w:rPr>
        <w:t xml:space="preserve">ithdraw the </w:t>
      </w:r>
      <w:r w:rsidRPr="00CB22C2">
        <w:rPr>
          <w:rFonts w:ascii="Arial" w:hAnsi="Arial" w:cs="Arial"/>
        </w:rPr>
        <w:t>RFP</w:t>
      </w:r>
      <w:r w:rsidRPr="00CB22C2">
        <w:rPr>
          <w:rFonts w:ascii="Arial" w:hAnsi="Arial" w:cs="Arial"/>
          <w:szCs w:val="24"/>
        </w:rPr>
        <w:t xml:space="preserve"> at any time, at the agency’s sole discretion;</w:t>
      </w:r>
      <w:r w:rsidRPr="00CB22C2">
        <w:rPr>
          <w:rFonts w:ascii="Arial" w:hAnsi="Arial" w:cs="Arial"/>
        </w:rPr>
        <w:t xml:space="preserve"> (3) m</w:t>
      </w:r>
      <w:r w:rsidRPr="00CB22C2">
        <w:rPr>
          <w:rFonts w:ascii="Arial" w:hAnsi="Arial" w:cs="Arial"/>
          <w:szCs w:val="24"/>
        </w:rPr>
        <w:t xml:space="preserve">ake an award under the </w:t>
      </w:r>
      <w:r w:rsidRPr="00CB22C2">
        <w:rPr>
          <w:rFonts w:ascii="Arial" w:hAnsi="Arial" w:cs="Arial"/>
        </w:rPr>
        <w:t>RFP</w:t>
      </w:r>
      <w:r w:rsidRPr="00CB22C2">
        <w:rPr>
          <w:rFonts w:ascii="Arial" w:hAnsi="Arial" w:cs="Arial"/>
          <w:szCs w:val="24"/>
        </w:rPr>
        <w:t xml:space="preserve"> in whole or in part;</w:t>
      </w:r>
      <w:r w:rsidRPr="00CB22C2">
        <w:rPr>
          <w:rFonts w:ascii="Arial" w:hAnsi="Arial" w:cs="Arial"/>
        </w:rPr>
        <w:t xml:space="preserve"> (4) d</w:t>
      </w:r>
      <w:r w:rsidRPr="00CB22C2">
        <w:rPr>
          <w:rFonts w:ascii="Arial" w:hAnsi="Arial" w:cs="Arial"/>
          <w:szCs w:val="24"/>
        </w:rPr>
        <w:t>isqualify any bidder whose conduct and/or proposal fails to conform to the</w:t>
      </w:r>
      <w:r w:rsidRPr="00CB22C2">
        <w:rPr>
          <w:rFonts w:ascii="Arial" w:hAnsi="Arial" w:cs="Arial"/>
        </w:rPr>
        <w:t xml:space="preserve"> </w:t>
      </w:r>
      <w:r w:rsidRPr="00CB22C2">
        <w:rPr>
          <w:rFonts w:ascii="Arial" w:hAnsi="Arial" w:cs="Arial"/>
          <w:szCs w:val="24"/>
        </w:rPr>
        <w:t xml:space="preserve">requirements of the </w:t>
      </w:r>
      <w:r w:rsidRPr="00CB22C2">
        <w:rPr>
          <w:rFonts w:ascii="Arial" w:hAnsi="Arial" w:cs="Arial"/>
        </w:rPr>
        <w:t>RFP</w:t>
      </w:r>
      <w:r w:rsidRPr="00CB22C2">
        <w:rPr>
          <w:rFonts w:ascii="Arial" w:hAnsi="Arial" w:cs="Arial"/>
          <w:szCs w:val="24"/>
        </w:rPr>
        <w:t>;</w:t>
      </w:r>
      <w:r w:rsidRPr="00CB22C2">
        <w:rPr>
          <w:rFonts w:ascii="Arial" w:hAnsi="Arial" w:cs="Arial"/>
        </w:rPr>
        <w:t xml:space="preserve"> (5) s</w:t>
      </w:r>
      <w:r w:rsidRPr="00CB22C2">
        <w:rPr>
          <w:rFonts w:ascii="Arial" w:hAnsi="Arial" w:cs="Arial"/>
          <w:szCs w:val="24"/>
        </w:rPr>
        <w:t>eek clarifications of proposals;</w:t>
      </w:r>
      <w:r w:rsidRPr="00CB22C2">
        <w:rPr>
          <w:rFonts w:ascii="Arial" w:hAnsi="Arial" w:cs="Arial"/>
        </w:rPr>
        <w:t xml:space="preserve"> (6) u</w:t>
      </w:r>
      <w:r w:rsidRPr="00CB22C2">
        <w:rPr>
          <w:rFonts w:ascii="Arial" w:hAnsi="Arial" w:cs="Arial"/>
          <w:szCs w:val="24"/>
        </w:rPr>
        <w:t xml:space="preserve">se proposal information obtained through site visits, management </w:t>
      </w:r>
      <w:r w:rsidRPr="00CB22C2">
        <w:rPr>
          <w:rFonts w:ascii="Arial" w:hAnsi="Arial" w:cs="Arial"/>
        </w:rPr>
        <w:t>i</w:t>
      </w:r>
      <w:r w:rsidRPr="00CB22C2">
        <w:rPr>
          <w:rFonts w:ascii="Arial" w:hAnsi="Arial" w:cs="Arial"/>
          <w:szCs w:val="24"/>
        </w:rPr>
        <w:t>nterviews</w:t>
      </w:r>
      <w:r w:rsidRPr="00CB22C2">
        <w:rPr>
          <w:rFonts w:ascii="Arial" w:hAnsi="Arial" w:cs="Arial"/>
        </w:rPr>
        <w:t xml:space="preserve"> </w:t>
      </w:r>
      <w:r w:rsidRPr="00CB22C2">
        <w:rPr>
          <w:rFonts w:ascii="Arial" w:hAnsi="Arial" w:cs="Arial"/>
          <w:szCs w:val="24"/>
        </w:rPr>
        <w:t>and the state’s investigation of a bidder’s qualifications, experience, ability or</w:t>
      </w:r>
      <w:r w:rsidRPr="00CB22C2">
        <w:rPr>
          <w:rFonts w:ascii="Arial" w:hAnsi="Arial" w:cs="Arial"/>
        </w:rPr>
        <w:t xml:space="preserve"> </w:t>
      </w:r>
      <w:r w:rsidRPr="00CB22C2">
        <w:rPr>
          <w:rFonts w:ascii="Arial" w:hAnsi="Arial" w:cs="Arial"/>
          <w:szCs w:val="24"/>
        </w:rPr>
        <w:t>financial standing, and any material or information submitted by the bidder in</w:t>
      </w:r>
      <w:r w:rsidRPr="00CB22C2">
        <w:rPr>
          <w:rFonts w:ascii="Arial" w:hAnsi="Arial" w:cs="Arial"/>
        </w:rPr>
        <w:t xml:space="preserve"> </w:t>
      </w:r>
      <w:r w:rsidRPr="00CB22C2">
        <w:rPr>
          <w:rFonts w:ascii="Arial" w:hAnsi="Arial" w:cs="Arial"/>
          <w:szCs w:val="24"/>
        </w:rPr>
        <w:t>response to the agency’s request for clarifying information in the course of</w:t>
      </w:r>
      <w:r w:rsidRPr="00CB22C2">
        <w:rPr>
          <w:rFonts w:ascii="Arial" w:hAnsi="Arial" w:cs="Arial"/>
        </w:rPr>
        <w:t xml:space="preserve"> </w:t>
      </w:r>
      <w:r w:rsidRPr="00CB22C2">
        <w:rPr>
          <w:rFonts w:ascii="Arial" w:hAnsi="Arial" w:cs="Arial"/>
          <w:szCs w:val="24"/>
        </w:rPr>
        <w:t xml:space="preserve">evaluation and/or selection under the </w:t>
      </w:r>
      <w:r w:rsidRPr="00CB22C2">
        <w:rPr>
          <w:rFonts w:ascii="Arial" w:hAnsi="Arial" w:cs="Arial"/>
        </w:rPr>
        <w:t>RFP</w:t>
      </w:r>
      <w:r w:rsidRPr="00CB22C2">
        <w:rPr>
          <w:rFonts w:ascii="Arial" w:hAnsi="Arial" w:cs="Arial"/>
          <w:szCs w:val="24"/>
        </w:rPr>
        <w:t>;</w:t>
      </w:r>
      <w:r w:rsidRPr="00CB22C2">
        <w:rPr>
          <w:rFonts w:ascii="Arial" w:hAnsi="Arial" w:cs="Arial"/>
        </w:rPr>
        <w:t xml:space="preserve"> (7) p</w:t>
      </w:r>
      <w:r w:rsidRPr="00CB22C2">
        <w:rPr>
          <w:rFonts w:ascii="Arial" w:hAnsi="Arial" w:cs="Arial"/>
          <w:szCs w:val="24"/>
        </w:rPr>
        <w:t xml:space="preserve">rior to the bid opening, amend the </w:t>
      </w:r>
      <w:r w:rsidRPr="00CB22C2">
        <w:rPr>
          <w:rFonts w:ascii="Arial" w:hAnsi="Arial" w:cs="Arial"/>
        </w:rPr>
        <w:t>RFP</w:t>
      </w:r>
      <w:r w:rsidRPr="00CB22C2">
        <w:rPr>
          <w:rFonts w:ascii="Arial" w:hAnsi="Arial" w:cs="Arial"/>
          <w:szCs w:val="24"/>
        </w:rPr>
        <w:t xml:space="preserve"> specifications to correct errors or</w:t>
      </w:r>
      <w:r w:rsidRPr="00CB22C2">
        <w:rPr>
          <w:rFonts w:ascii="Arial" w:hAnsi="Arial" w:cs="Arial"/>
        </w:rPr>
        <w:t xml:space="preserve"> </w:t>
      </w:r>
      <w:r w:rsidRPr="00CB22C2">
        <w:rPr>
          <w:rFonts w:ascii="Arial" w:hAnsi="Arial" w:cs="Arial"/>
          <w:szCs w:val="24"/>
        </w:rPr>
        <w:t>oversights, or to supply additional information, as it becomes available;</w:t>
      </w:r>
      <w:r w:rsidRPr="00CB22C2">
        <w:rPr>
          <w:rFonts w:ascii="Arial" w:hAnsi="Arial" w:cs="Arial"/>
        </w:rPr>
        <w:t xml:space="preserve"> (8) p</w:t>
      </w:r>
      <w:r w:rsidRPr="00CB22C2">
        <w:rPr>
          <w:rFonts w:ascii="Arial" w:hAnsi="Arial" w:cs="Arial"/>
          <w:szCs w:val="24"/>
        </w:rPr>
        <w:t>rior to the bid opening, direct bidders to submit proposal modifications</w:t>
      </w:r>
      <w:r w:rsidRPr="00CB22C2">
        <w:rPr>
          <w:rFonts w:ascii="Arial" w:hAnsi="Arial" w:cs="Arial"/>
        </w:rPr>
        <w:t xml:space="preserve"> </w:t>
      </w:r>
      <w:r w:rsidRPr="00CB22C2">
        <w:rPr>
          <w:rFonts w:ascii="Arial" w:hAnsi="Arial" w:cs="Arial"/>
          <w:szCs w:val="24"/>
        </w:rPr>
        <w:t xml:space="preserve">addressing subsequent </w:t>
      </w:r>
      <w:r w:rsidRPr="00CB22C2">
        <w:rPr>
          <w:rFonts w:ascii="Arial" w:hAnsi="Arial" w:cs="Arial"/>
        </w:rPr>
        <w:t>RFP</w:t>
      </w:r>
      <w:r w:rsidRPr="00CB22C2">
        <w:rPr>
          <w:rFonts w:ascii="Arial" w:hAnsi="Arial" w:cs="Arial"/>
          <w:szCs w:val="24"/>
        </w:rPr>
        <w:t xml:space="preserve"> amendments;</w:t>
      </w:r>
      <w:r w:rsidRPr="00CB22C2">
        <w:rPr>
          <w:rFonts w:ascii="Arial" w:hAnsi="Arial" w:cs="Arial"/>
        </w:rPr>
        <w:t xml:space="preserve"> (9) c</w:t>
      </w:r>
      <w:r w:rsidRPr="00CB22C2">
        <w:rPr>
          <w:rFonts w:ascii="Arial" w:hAnsi="Arial" w:cs="Arial"/>
          <w:szCs w:val="24"/>
        </w:rPr>
        <w:t>hange any of the scheduled dates;</w:t>
      </w:r>
      <w:r w:rsidRPr="00CB22C2">
        <w:rPr>
          <w:rFonts w:ascii="Arial" w:hAnsi="Arial" w:cs="Arial"/>
        </w:rPr>
        <w:t xml:space="preserve"> (10) w</w:t>
      </w:r>
      <w:r w:rsidRPr="00CB22C2">
        <w:rPr>
          <w:rFonts w:ascii="Arial" w:hAnsi="Arial" w:cs="Arial"/>
          <w:szCs w:val="24"/>
        </w:rPr>
        <w:t>aive any requirements that are not material;</w:t>
      </w:r>
      <w:r w:rsidRPr="00CB22C2">
        <w:rPr>
          <w:rFonts w:ascii="Arial" w:hAnsi="Arial" w:cs="Arial"/>
        </w:rPr>
        <w:t xml:space="preserve"> (11) n</w:t>
      </w:r>
      <w:r w:rsidRPr="00CB22C2">
        <w:rPr>
          <w:rFonts w:ascii="Arial" w:hAnsi="Arial" w:cs="Arial"/>
          <w:szCs w:val="24"/>
        </w:rPr>
        <w:t xml:space="preserve">egotiate with the successful bidder within the scope of the </w:t>
      </w:r>
      <w:r w:rsidRPr="00CB22C2">
        <w:rPr>
          <w:rFonts w:ascii="Arial" w:hAnsi="Arial" w:cs="Arial"/>
        </w:rPr>
        <w:t>RFP</w:t>
      </w:r>
      <w:r w:rsidRPr="00CB22C2">
        <w:rPr>
          <w:rFonts w:ascii="Arial" w:hAnsi="Arial" w:cs="Arial"/>
          <w:szCs w:val="24"/>
        </w:rPr>
        <w:t xml:space="preserve"> in the best</w:t>
      </w:r>
      <w:r w:rsidRPr="00CB22C2">
        <w:rPr>
          <w:rFonts w:ascii="Arial" w:hAnsi="Arial" w:cs="Arial"/>
        </w:rPr>
        <w:t xml:space="preserve"> </w:t>
      </w:r>
      <w:r w:rsidRPr="00CB22C2">
        <w:rPr>
          <w:rFonts w:ascii="Arial" w:hAnsi="Arial" w:cs="Arial"/>
          <w:szCs w:val="24"/>
        </w:rPr>
        <w:t>interests of the state;</w:t>
      </w:r>
      <w:r w:rsidRPr="00CB22C2">
        <w:rPr>
          <w:rFonts w:ascii="Arial" w:hAnsi="Arial" w:cs="Arial"/>
        </w:rPr>
        <w:t xml:space="preserve"> (12) c</w:t>
      </w:r>
      <w:r w:rsidRPr="00CB22C2">
        <w:rPr>
          <w:rFonts w:ascii="Arial" w:hAnsi="Arial" w:cs="Arial"/>
          <w:szCs w:val="24"/>
        </w:rPr>
        <w:t>onduct contract negotiations with the next responsible bidder, should the</w:t>
      </w:r>
      <w:r w:rsidRPr="00CB22C2">
        <w:rPr>
          <w:rFonts w:ascii="Arial" w:hAnsi="Arial" w:cs="Arial"/>
        </w:rPr>
        <w:t xml:space="preserve"> </w:t>
      </w:r>
      <w:r w:rsidRPr="00CB22C2">
        <w:rPr>
          <w:rFonts w:ascii="Arial" w:hAnsi="Arial" w:cs="Arial"/>
          <w:szCs w:val="24"/>
        </w:rPr>
        <w:t>agency be unsuccessful in negotiating with the selected bidder;</w:t>
      </w:r>
      <w:r w:rsidRPr="00CB22C2">
        <w:rPr>
          <w:rFonts w:ascii="Arial" w:hAnsi="Arial" w:cs="Arial"/>
        </w:rPr>
        <w:t xml:space="preserve"> (13) u</w:t>
      </w:r>
      <w:r w:rsidRPr="00CB22C2">
        <w:rPr>
          <w:rFonts w:ascii="Arial" w:hAnsi="Arial" w:cs="Arial"/>
          <w:szCs w:val="24"/>
        </w:rPr>
        <w:t>tilize any and all ideas submitted in the proposals received;</w:t>
      </w:r>
      <w:r w:rsidRPr="00CB22C2">
        <w:rPr>
          <w:rFonts w:ascii="Arial" w:hAnsi="Arial" w:cs="Arial"/>
        </w:rPr>
        <w:t xml:space="preserve"> (14) u</w:t>
      </w:r>
      <w:r w:rsidRPr="00CB22C2">
        <w:rPr>
          <w:rFonts w:ascii="Arial" w:hAnsi="Arial" w:cs="Arial"/>
          <w:szCs w:val="24"/>
        </w:rPr>
        <w:t>nless otherwise specified in the solicitation, every offer is firm and not revocable</w:t>
      </w:r>
      <w:r w:rsidRPr="00CB22C2">
        <w:rPr>
          <w:rFonts w:ascii="Arial" w:hAnsi="Arial" w:cs="Arial"/>
        </w:rPr>
        <w:t xml:space="preserve"> </w:t>
      </w:r>
      <w:r w:rsidRPr="00CB22C2">
        <w:rPr>
          <w:rFonts w:ascii="Arial" w:hAnsi="Arial" w:cs="Arial"/>
          <w:szCs w:val="24"/>
        </w:rPr>
        <w:t xml:space="preserve">for a period of 90 days from the bid opening; </w:t>
      </w:r>
      <w:r w:rsidRPr="00CB22C2">
        <w:rPr>
          <w:rFonts w:ascii="Arial" w:hAnsi="Arial" w:cs="Arial"/>
        </w:rPr>
        <w:t>(15) r</w:t>
      </w:r>
      <w:r w:rsidRPr="00CB22C2">
        <w:rPr>
          <w:rFonts w:ascii="Arial" w:hAnsi="Arial" w:cs="Arial"/>
          <w:szCs w:val="24"/>
        </w:rPr>
        <w:t>equire clarification at any time during the procurement process and/or require</w:t>
      </w:r>
      <w:r w:rsidRPr="00CB22C2">
        <w:rPr>
          <w:rFonts w:ascii="Arial" w:hAnsi="Arial" w:cs="Arial"/>
        </w:rPr>
        <w:t xml:space="preserve"> </w:t>
      </w:r>
      <w:r w:rsidRPr="00CB22C2">
        <w:rPr>
          <w:rFonts w:ascii="Arial" w:hAnsi="Arial" w:cs="Arial"/>
          <w:szCs w:val="24"/>
        </w:rPr>
        <w:t>correction of arithmetic or other apparent errors for the purpose of assuring a full</w:t>
      </w:r>
      <w:r w:rsidRPr="00CB22C2">
        <w:rPr>
          <w:rFonts w:ascii="Arial" w:hAnsi="Arial" w:cs="Arial"/>
        </w:rPr>
        <w:t xml:space="preserve"> </w:t>
      </w:r>
      <w:r w:rsidRPr="00CB22C2">
        <w:rPr>
          <w:rFonts w:ascii="Arial" w:hAnsi="Arial" w:cs="Arial"/>
          <w:szCs w:val="24"/>
        </w:rPr>
        <w:t xml:space="preserve">and complete understanding of an </w:t>
      </w:r>
      <w:proofErr w:type="spellStart"/>
      <w:r w:rsidRPr="00CB22C2">
        <w:rPr>
          <w:rFonts w:ascii="Arial" w:hAnsi="Arial" w:cs="Arial"/>
          <w:szCs w:val="24"/>
        </w:rPr>
        <w:t>offerer’s</w:t>
      </w:r>
      <w:proofErr w:type="spellEnd"/>
      <w:r w:rsidRPr="00CB22C2">
        <w:rPr>
          <w:rFonts w:ascii="Arial" w:hAnsi="Arial" w:cs="Arial"/>
          <w:szCs w:val="24"/>
        </w:rPr>
        <w:t xml:space="preserve"> proposal and/or to determine an</w:t>
      </w:r>
      <w:r w:rsidRPr="00CB22C2">
        <w:rPr>
          <w:rFonts w:ascii="Arial" w:hAnsi="Arial" w:cs="Arial"/>
        </w:rPr>
        <w:t xml:space="preserve"> </w:t>
      </w:r>
      <w:proofErr w:type="spellStart"/>
      <w:r w:rsidRPr="00CB22C2">
        <w:rPr>
          <w:rFonts w:ascii="Arial" w:hAnsi="Arial" w:cs="Arial"/>
          <w:szCs w:val="24"/>
        </w:rPr>
        <w:t>offerer’s</w:t>
      </w:r>
      <w:proofErr w:type="spellEnd"/>
      <w:r w:rsidRPr="00CB22C2">
        <w:rPr>
          <w:rFonts w:ascii="Arial" w:hAnsi="Arial" w:cs="Arial"/>
          <w:szCs w:val="24"/>
        </w:rPr>
        <w:t xml:space="preserve"> compliance with the requirements of the solicitation; (16) </w:t>
      </w:r>
      <w:r w:rsidRPr="00CB22C2">
        <w:rPr>
          <w:rFonts w:ascii="Arial" w:hAnsi="Arial"/>
        </w:rPr>
        <w:t>request best and final offers</w:t>
      </w:r>
      <w:r w:rsidRPr="00CB22C2">
        <w:rPr>
          <w:rFonts w:ascii="Arial" w:hAnsi="Arial" w:cs="Arial"/>
          <w:szCs w:val="24"/>
        </w:rPr>
        <w:t>.</w:t>
      </w:r>
    </w:p>
    <w:p w14:paraId="3B1BC7D4" w14:textId="77777777" w:rsidR="00D45D8C" w:rsidRPr="00613A1D" w:rsidRDefault="00D45D8C" w:rsidP="00D45D8C">
      <w:pPr>
        <w:pStyle w:val="Header"/>
        <w:tabs>
          <w:tab w:val="clear" w:pos="4320"/>
          <w:tab w:val="clear" w:pos="8640"/>
        </w:tabs>
        <w:rPr>
          <w:rFonts w:ascii="Arial" w:hAnsi="Arial" w:cs="Arial"/>
          <w:szCs w:val="24"/>
        </w:rPr>
      </w:pPr>
    </w:p>
    <w:p w14:paraId="33CDE117" w14:textId="77777777" w:rsidR="00D45D8C" w:rsidRPr="0041264D" w:rsidRDefault="00D45D8C" w:rsidP="0041264D">
      <w:pPr>
        <w:pStyle w:val="Heading3"/>
        <w:rPr>
          <w:u w:val="none"/>
        </w:rPr>
      </w:pPr>
      <w:r w:rsidRPr="0041264D">
        <w:rPr>
          <w:u w:val="none"/>
        </w:rPr>
        <w:t>Post Selection Procedures</w:t>
      </w:r>
    </w:p>
    <w:p w14:paraId="7C40F75C" w14:textId="77777777" w:rsidR="00D45D8C" w:rsidRPr="00613A1D" w:rsidRDefault="00D45D8C" w:rsidP="00D45D8C">
      <w:pPr>
        <w:jc w:val="both"/>
        <w:rPr>
          <w:rFonts w:ascii="Arial" w:hAnsi="Arial"/>
          <w:b/>
          <w:bCs/>
          <w:szCs w:val="24"/>
        </w:rPr>
      </w:pPr>
    </w:p>
    <w:p w14:paraId="635E739D" w14:textId="36CDE3AA" w:rsidR="00A045B6" w:rsidRPr="00CB22C2" w:rsidRDefault="00A045B6" w:rsidP="00A045B6">
      <w:pPr>
        <w:jc w:val="both"/>
        <w:rPr>
          <w:rFonts w:ascii="Arial" w:hAnsi="Arial"/>
          <w:szCs w:val="24"/>
        </w:rPr>
      </w:pPr>
      <w:r w:rsidRPr="00CB22C2">
        <w:rPr>
          <w:rFonts w:ascii="Arial" w:hAnsi="Arial"/>
          <w:szCs w:val="24"/>
        </w:rPr>
        <w:t>Upon selection, the successful bidder will receive a proposed contract from NYSED.</w:t>
      </w:r>
      <w:r w:rsidR="00E7346A">
        <w:rPr>
          <w:rFonts w:ascii="Arial" w:hAnsi="Arial"/>
          <w:szCs w:val="24"/>
        </w:rPr>
        <w:t xml:space="preserve"> </w:t>
      </w:r>
      <w:r w:rsidRPr="00CB22C2">
        <w:rPr>
          <w:rFonts w:ascii="Arial" w:hAnsi="Arial"/>
          <w:szCs w:val="24"/>
        </w:rPr>
        <w:t>The selected bidder may be given an opportunity to reduce its cost proposal in accordance with the agency's right to negotiate a final best price.</w:t>
      </w:r>
      <w:r w:rsidR="00E7346A">
        <w:rPr>
          <w:rFonts w:ascii="Arial" w:hAnsi="Arial"/>
          <w:szCs w:val="24"/>
        </w:rPr>
        <w:t xml:space="preserve"> </w:t>
      </w:r>
      <w:r w:rsidRPr="00CB22C2">
        <w:rPr>
          <w:rFonts w:ascii="Arial" w:hAnsi="Arial"/>
          <w:szCs w:val="24"/>
        </w:rPr>
        <w:t>The contents of this RFP, any subsequent correspondence during the proposal evaluation period, and such other stipulations as agreed upon may be made a part of the final contract prepared by NYSED.</w:t>
      </w:r>
      <w:r w:rsidR="00E7346A">
        <w:rPr>
          <w:rFonts w:ascii="Arial" w:hAnsi="Arial"/>
          <w:szCs w:val="24"/>
        </w:rPr>
        <w:t xml:space="preserve"> </w:t>
      </w:r>
      <w:r w:rsidRPr="00CB22C2">
        <w:rPr>
          <w:rFonts w:ascii="Arial" w:hAnsi="Arial"/>
          <w:szCs w:val="24"/>
        </w:rPr>
        <w:t>Successful bidders may be subject to audit and should ensure that adequate controls are in place to document the allowable activities and expenditure of State funds.</w:t>
      </w:r>
    </w:p>
    <w:p w14:paraId="39863D28" w14:textId="77777777" w:rsidR="00D45D8C" w:rsidRPr="00CB22C2" w:rsidRDefault="00D45D8C" w:rsidP="00D45D8C">
      <w:pPr>
        <w:jc w:val="both"/>
        <w:rPr>
          <w:rFonts w:ascii="Arial" w:hAnsi="Arial" w:cs="Arial"/>
        </w:rPr>
      </w:pPr>
    </w:p>
    <w:p w14:paraId="6DE4E951" w14:textId="77777777" w:rsidR="00D45D8C" w:rsidRPr="0041264D" w:rsidRDefault="00D45D8C" w:rsidP="0041264D">
      <w:pPr>
        <w:pStyle w:val="Heading3"/>
        <w:rPr>
          <w:u w:val="none"/>
        </w:rPr>
      </w:pPr>
      <w:r w:rsidRPr="0041264D">
        <w:rPr>
          <w:u w:val="none"/>
        </w:rPr>
        <w:t>Debriefing Procedures</w:t>
      </w:r>
    </w:p>
    <w:p w14:paraId="01D7B4B4" w14:textId="77777777" w:rsidR="00D45D8C" w:rsidRPr="00CB22C2" w:rsidRDefault="00D45D8C" w:rsidP="00D45D8C">
      <w:pPr>
        <w:jc w:val="both"/>
        <w:rPr>
          <w:rFonts w:ascii="Arial" w:hAnsi="Arial"/>
        </w:rPr>
      </w:pPr>
    </w:p>
    <w:p w14:paraId="4B3BFCA3" w14:textId="77777777" w:rsidR="00700A16" w:rsidRDefault="00700A16" w:rsidP="00700A16">
      <w:pPr>
        <w:rPr>
          <w:rFonts w:ascii="Arial" w:hAnsi="Arial"/>
        </w:rPr>
      </w:pPr>
      <w:r>
        <w:rPr>
          <w:rFonts w:ascii="Arial" w:hAnsi="Arial"/>
        </w:rPr>
        <w:t xml:space="preserve">In accordance with section 163 of the NY State Finance Law, NYSED, upon request, must provide a debriefing to any unsuccessful bidder regarding the reasons their proposal was not selected for an award. </w:t>
      </w:r>
    </w:p>
    <w:p w14:paraId="5757C93D" w14:textId="77777777" w:rsidR="00700A16" w:rsidRDefault="00700A16" w:rsidP="00700A16">
      <w:pPr>
        <w:rPr>
          <w:rFonts w:ascii="Arial" w:hAnsi="Arial"/>
        </w:rPr>
      </w:pPr>
    </w:p>
    <w:p w14:paraId="5DD019B3" w14:textId="53621BE4" w:rsidR="00700A16" w:rsidRPr="00CF7BA6" w:rsidRDefault="00700A16" w:rsidP="00147B50">
      <w:pPr>
        <w:pStyle w:val="ListParagraph"/>
        <w:numPr>
          <w:ilvl w:val="0"/>
          <w:numId w:val="17"/>
        </w:numPr>
        <w:rPr>
          <w:rFonts w:ascii="Arial" w:hAnsi="Arial"/>
        </w:rPr>
      </w:pPr>
      <w:r w:rsidRPr="00CF7BA6">
        <w:rPr>
          <w:rFonts w:ascii="Arial" w:hAnsi="Arial"/>
        </w:rPr>
        <w:t>All unsuccessful bidders may request a debriefing within fifteen (15) calendar days of receiving notice from NYSED of non-award. Bidders may request a debriefing by submitting a written request to the Fiscal Contact person at</w:t>
      </w:r>
      <w:r w:rsidR="00EE32ED">
        <w:rPr>
          <w:rFonts w:ascii="Arial" w:hAnsi="Arial"/>
        </w:rPr>
        <w:t xml:space="preserve"> </w:t>
      </w:r>
      <w:r w:rsidR="001D5D02" w:rsidRPr="001D5D02">
        <w:rPr>
          <w:rFonts w:ascii="Arial" w:hAnsi="Arial"/>
        </w:rPr>
        <w:t>RFP24-001@nysed.gov</w:t>
      </w:r>
      <w:r w:rsidR="00EE32ED">
        <w:rPr>
          <w:rFonts w:ascii="Arial" w:hAnsi="Arial"/>
        </w:rPr>
        <w:t>.</w:t>
      </w:r>
    </w:p>
    <w:p w14:paraId="147B181C" w14:textId="77777777" w:rsidR="00700A16" w:rsidRDefault="00700A16" w:rsidP="00700A16">
      <w:pPr>
        <w:rPr>
          <w:rFonts w:ascii="Arial" w:hAnsi="Arial"/>
        </w:rPr>
      </w:pPr>
    </w:p>
    <w:p w14:paraId="5158A42A" w14:textId="77777777" w:rsidR="00700A16" w:rsidRPr="00CF7BA6" w:rsidRDefault="00700A16" w:rsidP="00147B50">
      <w:pPr>
        <w:pStyle w:val="ListParagraph"/>
        <w:numPr>
          <w:ilvl w:val="0"/>
          <w:numId w:val="17"/>
        </w:numPr>
        <w:rPr>
          <w:rFonts w:ascii="Arial" w:hAnsi="Arial"/>
        </w:rPr>
      </w:pPr>
      <w:r w:rsidRPr="00CF7BA6">
        <w:rPr>
          <w:rFonts w:ascii="Arial" w:hAnsi="Arial"/>
        </w:rPr>
        <w:t xml:space="preserve">Upon receipt of a timely written request from the unsuccessful bidder, NYSED will schedule the debriefing to occur within a reasonable time following receipt of the request. Debriefings will be conducted in person, unless NYSED and the bidder mutually agree to utilize other means, including but not limited to telephone, video-conferencing or other types of electronic communication. </w:t>
      </w:r>
    </w:p>
    <w:p w14:paraId="509ECFB9" w14:textId="77777777" w:rsidR="00700A16" w:rsidRDefault="00700A16" w:rsidP="00700A16">
      <w:pPr>
        <w:rPr>
          <w:rFonts w:ascii="Arial" w:hAnsi="Arial"/>
        </w:rPr>
      </w:pPr>
    </w:p>
    <w:p w14:paraId="7793DEB2" w14:textId="77777777" w:rsidR="00700A16" w:rsidRPr="00CF7BA6" w:rsidRDefault="00700A16" w:rsidP="00147B50">
      <w:pPr>
        <w:pStyle w:val="ListParagraph"/>
        <w:numPr>
          <w:ilvl w:val="0"/>
          <w:numId w:val="17"/>
        </w:numPr>
        <w:rPr>
          <w:rFonts w:ascii="Arial" w:hAnsi="Arial"/>
        </w:rPr>
      </w:pPr>
      <w:r w:rsidRPr="00CF7BA6">
        <w:rPr>
          <w:rFonts w:ascii="Arial" w:hAnsi="Arial"/>
        </w:rPr>
        <w:t xml:space="preserve">The debriefing will include: a) the reasons that the proposal submitted by the unsuccessful bidder was not selected for an award; b) the qualitative and quantitative analysis employed by </w:t>
      </w:r>
      <w:r w:rsidRPr="00CF7BA6">
        <w:rPr>
          <w:rFonts w:ascii="Arial" w:hAnsi="Arial"/>
        </w:rPr>
        <w:lastRenderedPageBreak/>
        <w:t xml:space="preserve">NYSED in assessing the relative merits of the proposals; c) the application of the selection criteria to the unsuccessful bidder’s proposal; and d) when the debriefing is held after the final award, the reasons for the selection of the winning proposal. The debriefing will also provide, to the greatest extent practicable, general advice and guidance to the unsuccessful bidder concerning potential ways that their future proposals could be more responsive. </w:t>
      </w:r>
    </w:p>
    <w:p w14:paraId="7ED3417B" w14:textId="77777777" w:rsidR="00D45D8C" w:rsidRPr="00613A1D" w:rsidRDefault="00D45D8C" w:rsidP="00D45D8C">
      <w:pPr>
        <w:jc w:val="both"/>
        <w:rPr>
          <w:rFonts w:ascii="Arial" w:hAnsi="Arial"/>
        </w:rPr>
      </w:pPr>
    </w:p>
    <w:p w14:paraId="0983FE67" w14:textId="77777777" w:rsidR="00D45D8C" w:rsidRPr="0041264D" w:rsidRDefault="00D45D8C" w:rsidP="0041264D">
      <w:pPr>
        <w:pStyle w:val="Heading3"/>
        <w:rPr>
          <w:u w:val="none"/>
        </w:rPr>
      </w:pPr>
      <w:r w:rsidRPr="0041264D">
        <w:rPr>
          <w:u w:val="none"/>
        </w:rPr>
        <w:t>Contract Award Protest Procedures</w:t>
      </w:r>
    </w:p>
    <w:p w14:paraId="27C36C7E" w14:textId="77777777" w:rsidR="00D45D8C" w:rsidRPr="00CB22C2" w:rsidRDefault="00D45D8C" w:rsidP="00D45D8C">
      <w:pPr>
        <w:jc w:val="both"/>
        <w:rPr>
          <w:rFonts w:ascii="Arial" w:hAnsi="Arial"/>
        </w:rPr>
      </w:pPr>
    </w:p>
    <w:p w14:paraId="0F25E4A9" w14:textId="77777777" w:rsidR="00D45D8C" w:rsidRPr="00CB22C2" w:rsidRDefault="00D45D8C" w:rsidP="00D45D8C">
      <w:pPr>
        <w:jc w:val="both"/>
        <w:rPr>
          <w:rFonts w:ascii="Arial" w:hAnsi="Arial"/>
        </w:rPr>
      </w:pPr>
      <w:r w:rsidRPr="00CB22C2">
        <w:rPr>
          <w:rFonts w:ascii="Arial" w:hAnsi="Arial"/>
        </w:rPr>
        <w:t xml:space="preserve">Bidders who receive a notice of non-award </w:t>
      </w:r>
      <w:r w:rsidR="002E77AB" w:rsidRPr="002E77AB">
        <w:rPr>
          <w:rFonts w:ascii="Arial" w:hAnsi="Arial"/>
        </w:rPr>
        <w:t>or disqualification</w:t>
      </w:r>
      <w:r w:rsidR="002E77AB">
        <w:rPr>
          <w:rFonts w:ascii="Arial" w:hAnsi="Arial"/>
        </w:rPr>
        <w:t xml:space="preserve"> </w:t>
      </w:r>
      <w:r w:rsidRPr="00CB22C2">
        <w:rPr>
          <w:rFonts w:ascii="Arial" w:hAnsi="Arial"/>
        </w:rPr>
        <w:t>may protest the NYSED award decision subject to the following:</w:t>
      </w:r>
    </w:p>
    <w:p w14:paraId="3BC1D46D" w14:textId="77777777" w:rsidR="00D45D8C" w:rsidRPr="00CB22C2" w:rsidRDefault="00D45D8C" w:rsidP="00D45D8C">
      <w:pPr>
        <w:jc w:val="both"/>
        <w:rPr>
          <w:rFonts w:ascii="Arial" w:hAnsi="Arial"/>
        </w:rPr>
      </w:pPr>
    </w:p>
    <w:p w14:paraId="15FF39CF" w14:textId="77777777" w:rsidR="00D45D8C" w:rsidRPr="00CB22C2" w:rsidRDefault="00D45D8C" w:rsidP="00147B50">
      <w:pPr>
        <w:numPr>
          <w:ilvl w:val="0"/>
          <w:numId w:val="18"/>
        </w:numPr>
        <w:ind w:left="720"/>
        <w:jc w:val="both"/>
        <w:rPr>
          <w:rFonts w:ascii="Arial" w:hAnsi="Arial"/>
        </w:rPr>
      </w:pPr>
      <w:r w:rsidRPr="00CB22C2">
        <w:rPr>
          <w:rFonts w:ascii="Arial" w:hAnsi="Arial"/>
        </w:rPr>
        <w:t>The protest must be in writing and must contain specific factual and/or legal allegations setting forth the basis on which the protesting party challenges the contract award by NYSED.</w:t>
      </w:r>
    </w:p>
    <w:p w14:paraId="7B59765D" w14:textId="77777777" w:rsidR="00D45D8C" w:rsidRPr="00CB22C2" w:rsidRDefault="00D45D8C" w:rsidP="00700A16">
      <w:pPr>
        <w:ind w:left="720"/>
        <w:jc w:val="both"/>
        <w:rPr>
          <w:rFonts w:ascii="Arial" w:hAnsi="Arial"/>
        </w:rPr>
      </w:pPr>
    </w:p>
    <w:p w14:paraId="321EC885" w14:textId="12C08B40" w:rsidR="00D45D8C" w:rsidRPr="00CB22C2" w:rsidRDefault="00D45D8C" w:rsidP="00147B50">
      <w:pPr>
        <w:numPr>
          <w:ilvl w:val="0"/>
          <w:numId w:val="18"/>
        </w:numPr>
        <w:ind w:left="720"/>
        <w:jc w:val="both"/>
        <w:rPr>
          <w:rFonts w:ascii="Arial" w:hAnsi="Arial"/>
        </w:rPr>
      </w:pPr>
      <w:r w:rsidRPr="00CB22C2">
        <w:rPr>
          <w:rFonts w:ascii="Arial" w:hAnsi="Arial"/>
        </w:rPr>
        <w:t>The protest must be filed within ten (10) business days of receipt of a debriefing</w:t>
      </w:r>
      <w:r w:rsidR="002E77AB">
        <w:rPr>
          <w:rFonts w:ascii="Arial" w:hAnsi="Arial"/>
        </w:rPr>
        <w:t xml:space="preserve"> or disqualification</w:t>
      </w:r>
      <w:r w:rsidRPr="00CB22C2">
        <w:rPr>
          <w:rFonts w:ascii="Arial" w:hAnsi="Arial"/>
        </w:rPr>
        <w:t xml:space="preserve"> letter. The protest letter must be filed with</w:t>
      </w:r>
      <w:r w:rsidR="00147B50">
        <w:rPr>
          <w:rFonts w:ascii="Arial" w:hAnsi="Arial"/>
        </w:rPr>
        <w:t xml:space="preserve"> the Contract Administration Unit by emailing</w:t>
      </w:r>
      <w:r w:rsidR="00905C7B">
        <w:rPr>
          <w:rFonts w:ascii="Arial" w:hAnsi="Arial"/>
        </w:rPr>
        <w:t xml:space="preserve"> </w:t>
      </w:r>
      <w:r w:rsidR="001D5D02" w:rsidRPr="001D5D02">
        <w:rPr>
          <w:rFonts w:ascii="Arial" w:hAnsi="Arial"/>
        </w:rPr>
        <w:t>RFP24-001@nysed.gov</w:t>
      </w:r>
      <w:r w:rsidR="00147B50">
        <w:rPr>
          <w:rFonts w:ascii="Arial" w:hAnsi="Arial"/>
        </w:rPr>
        <w:t>.</w:t>
      </w:r>
    </w:p>
    <w:p w14:paraId="0A395716" w14:textId="77777777" w:rsidR="00D45D8C" w:rsidRPr="00CB22C2" w:rsidRDefault="00D45D8C" w:rsidP="00D45D8C">
      <w:pPr>
        <w:jc w:val="both"/>
        <w:rPr>
          <w:rFonts w:ascii="Arial" w:hAnsi="Arial"/>
        </w:rPr>
      </w:pPr>
    </w:p>
    <w:p w14:paraId="54CE9B24" w14:textId="1DBFA609" w:rsidR="00D45D8C" w:rsidRPr="00CB22C2" w:rsidRDefault="00D45D8C" w:rsidP="00147B50">
      <w:pPr>
        <w:numPr>
          <w:ilvl w:val="0"/>
          <w:numId w:val="18"/>
        </w:numPr>
        <w:ind w:left="720"/>
        <w:jc w:val="both"/>
        <w:rPr>
          <w:rFonts w:ascii="Arial" w:hAnsi="Arial"/>
        </w:rPr>
      </w:pPr>
      <w:r w:rsidRPr="00CB22C2">
        <w:rPr>
          <w:rFonts w:ascii="Arial" w:hAnsi="Arial"/>
        </w:rPr>
        <w:t>The NYSED Contract Administration Unit (CAU) will convene a review team that will include at least one staff member from each of NYSED’s Office of Counsel, CAU, and the Program Office. The review team will review and consider the merits of the protest and will decide whether the protest is approved or denied.</w:t>
      </w:r>
      <w:r w:rsidR="00E7346A">
        <w:rPr>
          <w:rFonts w:ascii="Arial" w:hAnsi="Arial"/>
        </w:rPr>
        <w:t xml:space="preserve"> </w:t>
      </w:r>
      <w:r w:rsidRPr="00CB22C2">
        <w:rPr>
          <w:rFonts w:ascii="Arial" w:hAnsi="Arial"/>
        </w:rPr>
        <w:t xml:space="preserve">Counsel’s Office will provide the bidder with written notification of the review team’s decision within </w:t>
      </w:r>
      <w:r w:rsidR="00927E23">
        <w:rPr>
          <w:rFonts w:ascii="Arial" w:hAnsi="Arial"/>
        </w:rPr>
        <w:t>ten</w:t>
      </w:r>
      <w:r w:rsidRPr="00CB22C2">
        <w:rPr>
          <w:rFonts w:ascii="Arial" w:hAnsi="Arial"/>
        </w:rPr>
        <w:t xml:space="preserve"> (</w:t>
      </w:r>
      <w:r w:rsidR="00927E23">
        <w:rPr>
          <w:rFonts w:ascii="Arial" w:hAnsi="Arial"/>
        </w:rPr>
        <w:t>10</w:t>
      </w:r>
      <w:r w:rsidRPr="00CB22C2">
        <w:rPr>
          <w:rFonts w:ascii="Arial" w:hAnsi="Arial"/>
        </w:rPr>
        <w:t>) business days of the receipt of the protest. The original protest and decision will be filed with OSC when the contract procurement record is submitted for approval and CAU will advise OSC that a protest was filed.</w:t>
      </w:r>
    </w:p>
    <w:p w14:paraId="15229E1B" w14:textId="77777777" w:rsidR="00D45D8C" w:rsidRPr="00CB22C2" w:rsidRDefault="00D45D8C" w:rsidP="00700A16">
      <w:pPr>
        <w:ind w:left="720" w:hanging="360"/>
        <w:jc w:val="both"/>
        <w:rPr>
          <w:rFonts w:ascii="Arial" w:hAnsi="Arial"/>
        </w:rPr>
      </w:pPr>
    </w:p>
    <w:p w14:paraId="6C18261B" w14:textId="5CDCE193" w:rsidR="00D45D8C" w:rsidRPr="00CB22C2" w:rsidRDefault="00D45D8C" w:rsidP="00700A16">
      <w:pPr>
        <w:ind w:left="720" w:hanging="360"/>
        <w:jc w:val="both"/>
        <w:rPr>
          <w:rFonts w:ascii="Arial" w:hAnsi="Arial"/>
        </w:rPr>
      </w:pPr>
      <w:r w:rsidRPr="00CB22C2">
        <w:rPr>
          <w:rFonts w:ascii="Arial" w:hAnsi="Arial"/>
        </w:rPr>
        <w:t>4.</w:t>
      </w:r>
      <w:r w:rsidR="00E7346A">
        <w:rPr>
          <w:rFonts w:ascii="Arial" w:hAnsi="Arial"/>
        </w:rPr>
        <w:t xml:space="preserve"> </w:t>
      </w:r>
      <w:r w:rsidRPr="00CB22C2">
        <w:rPr>
          <w:rFonts w:ascii="Arial" w:hAnsi="Arial"/>
        </w:rPr>
        <w:t>The NYSED Contract Administration Unit (CAU) may summarily deny a protest that fails to contain specific factual or legal allegations, or where the protest only raises issues of law that have already been decided by the courts.</w:t>
      </w:r>
    </w:p>
    <w:p w14:paraId="757AD1C4" w14:textId="77777777" w:rsidR="00D45D8C" w:rsidRPr="00613A1D" w:rsidRDefault="00D45D8C" w:rsidP="00D45D8C">
      <w:pPr>
        <w:pStyle w:val="Header"/>
        <w:tabs>
          <w:tab w:val="clear" w:pos="4320"/>
          <w:tab w:val="clear" w:pos="8640"/>
        </w:tabs>
        <w:rPr>
          <w:rFonts w:ascii="Arial" w:hAnsi="Arial"/>
          <w:szCs w:val="24"/>
        </w:rPr>
      </w:pPr>
    </w:p>
    <w:p w14:paraId="03CE4511" w14:textId="77777777" w:rsidR="00D45D8C" w:rsidRPr="0041264D" w:rsidRDefault="00D45D8C" w:rsidP="0041264D">
      <w:pPr>
        <w:pStyle w:val="Heading3"/>
        <w:rPr>
          <w:u w:val="none"/>
        </w:rPr>
      </w:pPr>
      <w:r w:rsidRPr="0041264D">
        <w:rPr>
          <w:u w:val="none"/>
        </w:rPr>
        <w:t>Vendor Responsibility</w:t>
      </w:r>
    </w:p>
    <w:p w14:paraId="1B3C5034" w14:textId="77777777" w:rsidR="00D45D8C" w:rsidRPr="00CB22C2" w:rsidRDefault="00D45D8C" w:rsidP="00D45D8C">
      <w:pPr>
        <w:jc w:val="both"/>
        <w:rPr>
          <w:rFonts w:ascii="Arial" w:hAnsi="Arial" w:cs="Arial"/>
        </w:rPr>
      </w:pPr>
    </w:p>
    <w:p w14:paraId="73DDA91D" w14:textId="7CEBDF68" w:rsidR="00D45D8C" w:rsidRPr="00CB22C2" w:rsidRDefault="00D45D8C" w:rsidP="002C60C1">
      <w:pPr>
        <w:pStyle w:val="Header"/>
        <w:tabs>
          <w:tab w:val="clear" w:pos="4320"/>
          <w:tab w:val="clear" w:pos="8640"/>
        </w:tabs>
        <w:jc w:val="both"/>
        <w:rPr>
          <w:rFonts w:ascii="Arial" w:hAnsi="Arial" w:cs="Arial"/>
        </w:rPr>
      </w:pPr>
      <w:r w:rsidRPr="00CB22C2">
        <w:rPr>
          <w:rFonts w:ascii="Arial" w:hAnsi="Arial" w:cs="Arial"/>
        </w:rPr>
        <w:t>State law requires that the award of state contracts be made to responsible vendors. Before an award is made to a not-for-profit entity, a for-profit entity, a private college or university or a public entity not exempted by the Office of the State Comptroller, NYSED must make an affirmative responsibility determination. The factors to be considered include legal authority to do business in New York State; integrity; capacity</w:t>
      </w:r>
      <w:r w:rsidR="00070CEC">
        <w:rPr>
          <w:rFonts w:ascii="Arial" w:hAnsi="Arial" w:cs="Arial"/>
        </w:rPr>
        <w:t xml:space="preserve"> </w:t>
      </w:r>
      <w:r w:rsidR="00070CEC" w:rsidRPr="00F33229">
        <w:rPr>
          <w:rFonts w:ascii="Arial" w:hAnsi="Arial" w:cs="Arial"/>
        </w:rPr>
        <w:t>–</w:t>
      </w:r>
      <w:r w:rsidR="00070CEC" w:rsidRPr="00CB22C2">
        <w:rPr>
          <w:rFonts w:ascii="Arial" w:hAnsi="Arial" w:cs="Arial"/>
        </w:rPr>
        <w:t xml:space="preserve"> </w:t>
      </w:r>
      <w:r w:rsidRPr="00CB22C2">
        <w:rPr>
          <w:rFonts w:ascii="Arial" w:hAnsi="Arial" w:cs="Arial"/>
        </w:rPr>
        <w:t xml:space="preserve">both organizational and financial; and previous performance. Before an award of $100,000 or greater can be made to a covered entity, the entity will be required to complete and submit a </w:t>
      </w:r>
      <w:hyperlink r:id="rId23" w:history="1">
        <w:r w:rsidR="002C60C1" w:rsidRPr="00BE098A">
          <w:rPr>
            <w:rStyle w:val="Hyperlink"/>
            <w:rFonts w:ascii="Arial" w:hAnsi="Arial" w:cs="Arial"/>
          </w:rPr>
          <w:t>Vendor Responsibility Questionnaire</w:t>
        </w:r>
      </w:hyperlink>
      <w:r w:rsidR="002C60C1">
        <w:rPr>
          <w:rFonts w:ascii="Arial" w:hAnsi="Arial" w:cs="Arial"/>
        </w:rPr>
        <w:t xml:space="preserve">. </w:t>
      </w:r>
      <w:r w:rsidRPr="00CB22C2">
        <w:rPr>
          <w:rFonts w:ascii="Arial" w:hAnsi="Arial" w:cs="Arial"/>
        </w:rPr>
        <w:t>School districts, Charter Schools, BOCES, public colleges and universities, public libraries, and the Research Foundation for SUNY and CUNY are some of the exempt entities.</w:t>
      </w:r>
      <w:r w:rsidR="00E7346A">
        <w:rPr>
          <w:rFonts w:ascii="Arial" w:hAnsi="Arial" w:cs="Arial"/>
        </w:rPr>
        <w:t xml:space="preserve"> </w:t>
      </w:r>
      <w:r w:rsidR="002C60C1">
        <w:rPr>
          <w:rFonts w:ascii="Arial" w:hAnsi="Arial" w:cs="Arial"/>
        </w:rPr>
        <w:t xml:space="preserve">A </w:t>
      </w:r>
      <w:hyperlink r:id="rId24" w:history="1">
        <w:r w:rsidR="002C60C1" w:rsidRPr="00EE32ED">
          <w:rPr>
            <w:rStyle w:val="Hyperlink"/>
            <w:rFonts w:ascii="Arial" w:hAnsi="Arial" w:cs="Arial"/>
          </w:rPr>
          <w:t>complete list of exempt entities</w:t>
        </w:r>
      </w:hyperlink>
      <w:r w:rsidR="002C60C1">
        <w:rPr>
          <w:rFonts w:ascii="Arial" w:hAnsi="Arial" w:cs="Arial"/>
        </w:rPr>
        <w:t xml:space="preserve"> can be viewed at the </w:t>
      </w:r>
      <w:r w:rsidR="002C60C1" w:rsidRPr="00EE32ED">
        <w:rPr>
          <w:rFonts w:ascii="Arial" w:hAnsi="Arial" w:cs="Arial"/>
        </w:rPr>
        <w:t>Office of the State Comptroller’s website</w:t>
      </w:r>
      <w:r w:rsidRPr="00CB22C2">
        <w:rPr>
          <w:rFonts w:ascii="Arial" w:hAnsi="Arial" w:cs="Arial"/>
        </w:rPr>
        <w:t>.</w:t>
      </w:r>
    </w:p>
    <w:p w14:paraId="19ADAFA7" w14:textId="77777777" w:rsidR="00D45D8C" w:rsidRPr="00CB22C2" w:rsidRDefault="00D45D8C" w:rsidP="00D45D8C">
      <w:pPr>
        <w:pStyle w:val="Default"/>
        <w:jc w:val="both"/>
        <w:rPr>
          <w:color w:val="auto"/>
        </w:rPr>
      </w:pPr>
    </w:p>
    <w:p w14:paraId="373865B9" w14:textId="0F61745F" w:rsidR="00D45D8C" w:rsidRPr="00CB22C2" w:rsidRDefault="00D45D8C" w:rsidP="00D45D8C">
      <w:pPr>
        <w:pStyle w:val="Default"/>
        <w:jc w:val="both"/>
        <w:rPr>
          <w:color w:val="auto"/>
        </w:rPr>
      </w:pPr>
      <w:r w:rsidRPr="00CB22C2">
        <w:rPr>
          <w:bCs/>
          <w:color w:val="auto"/>
        </w:rPr>
        <w:t>NYSED</w:t>
      </w:r>
      <w:r w:rsidRPr="00CB22C2">
        <w:rPr>
          <w:b/>
          <w:bCs/>
          <w:i/>
          <w:iCs/>
          <w:color w:val="auto"/>
        </w:rPr>
        <w:t xml:space="preserve"> </w:t>
      </w:r>
      <w:r w:rsidRPr="00CB22C2">
        <w:rPr>
          <w:bCs/>
          <w:color w:val="auto"/>
        </w:rPr>
        <w:t>recommends that vendors</w:t>
      </w:r>
      <w:r w:rsidRPr="006E4D73">
        <w:rPr>
          <w:bCs/>
          <w:color w:val="auto"/>
        </w:rPr>
        <w:t xml:space="preserve"> </w:t>
      </w:r>
      <w:r w:rsidRPr="00CB22C2">
        <w:rPr>
          <w:color w:val="auto"/>
        </w:rPr>
        <w:t xml:space="preserve">file the required Vendor Responsibility Questionnaire online via the New York State </w:t>
      </w:r>
      <w:proofErr w:type="spellStart"/>
      <w:r w:rsidRPr="00CB22C2">
        <w:rPr>
          <w:color w:val="auto"/>
        </w:rPr>
        <w:t>VendRep</w:t>
      </w:r>
      <w:proofErr w:type="spellEnd"/>
      <w:r w:rsidRPr="00CB22C2">
        <w:rPr>
          <w:color w:val="auto"/>
        </w:rPr>
        <w:t xml:space="preserve"> System.</w:t>
      </w:r>
      <w:r w:rsidR="00E7346A">
        <w:rPr>
          <w:color w:val="auto"/>
        </w:rPr>
        <w:t xml:space="preserve"> </w:t>
      </w:r>
      <w:r w:rsidRPr="00CB22C2">
        <w:rPr>
          <w:color w:val="auto"/>
        </w:rPr>
        <w:t xml:space="preserve">To enroll in and use the New York State </w:t>
      </w:r>
      <w:proofErr w:type="spellStart"/>
      <w:r w:rsidRPr="00CB22C2">
        <w:rPr>
          <w:color w:val="auto"/>
        </w:rPr>
        <w:t>VendRep</w:t>
      </w:r>
      <w:proofErr w:type="spellEnd"/>
      <w:r w:rsidRPr="00CB22C2">
        <w:rPr>
          <w:color w:val="auto"/>
        </w:rPr>
        <w:t xml:space="preserve"> System, see the </w:t>
      </w:r>
      <w:hyperlink r:id="rId25" w:history="1">
        <w:proofErr w:type="spellStart"/>
        <w:r w:rsidR="002C60C1" w:rsidRPr="00455ED3">
          <w:rPr>
            <w:rStyle w:val="Hyperlink"/>
          </w:rPr>
          <w:t>VendRep</w:t>
        </w:r>
        <w:proofErr w:type="spellEnd"/>
        <w:r w:rsidR="002C60C1" w:rsidRPr="00455ED3">
          <w:rPr>
            <w:rStyle w:val="Hyperlink"/>
          </w:rPr>
          <w:t xml:space="preserve"> System Instructions</w:t>
        </w:r>
      </w:hyperlink>
      <w:r w:rsidRPr="00CB22C2">
        <w:rPr>
          <w:color w:val="auto"/>
        </w:rPr>
        <w:t xml:space="preserve"> or go directly to the </w:t>
      </w:r>
      <w:hyperlink r:id="rId26" w:history="1">
        <w:proofErr w:type="spellStart"/>
        <w:r w:rsidR="002C60C1" w:rsidRPr="00455ED3">
          <w:rPr>
            <w:rStyle w:val="Hyperlink"/>
          </w:rPr>
          <w:t>VendRep</w:t>
        </w:r>
        <w:proofErr w:type="spellEnd"/>
        <w:r w:rsidR="002C60C1" w:rsidRPr="00455ED3">
          <w:rPr>
            <w:rStyle w:val="Hyperlink"/>
          </w:rPr>
          <w:t xml:space="preserve"> System on the Office of the State Comptroller's website</w:t>
        </w:r>
      </w:hyperlink>
      <w:r w:rsidRPr="00CB22C2">
        <w:rPr>
          <w:color w:val="auto"/>
        </w:rPr>
        <w:t>.</w:t>
      </w:r>
    </w:p>
    <w:p w14:paraId="09A32BB3" w14:textId="77777777" w:rsidR="00D45D8C" w:rsidRPr="00CB22C2" w:rsidRDefault="00D45D8C" w:rsidP="00D45D8C">
      <w:pPr>
        <w:pStyle w:val="Default"/>
        <w:jc w:val="both"/>
        <w:rPr>
          <w:color w:val="auto"/>
        </w:rPr>
      </w:pPr>
    </w:p>
    <w:p w14:paraId="53D01C10" w14:textId="03C6204D" w:rsidR="00D45D8C" w:rsidRPr="00CB22C2" w:rsidRDefault="00D45D8C" w:rsidP="00D45D8C">
      <w:pPr>
        <w:pStyle w:val="Default"/>
        <w:jc w:val="both"/>
        <w:rPr>
          <w:color w:val="auto"/>
        </w:rPr>
      </w:pPr>
      <w:r w:rsidRPr="00CB22C2">
        <w:rPr>
          <w:color w:val="auto"/>
        </w:rPr>
        <w:lastRenderedPageBreak/>
        <w:t>Vendors must provide their New York State Vendor Identification Number when enrolling.</w:t>
      </w:r>
      <w:r w:rsidR="00E7346A">
        <w:rPr>
          <w:color w:val="auto"/>
        </w:rPr>
        <w:t xml:space="preserve"> </w:t>
      </w:r>
      <w:r w:rsidRPr="00CB22C2">
        <w:rPr>
          <w:color w:val="auto"/>
        </w:rPr>
        <w:t xml:space="preserve">To request assignment of a Vendor ID or for </w:t>
      </w:r>
      <w:proofErr w:type="spellStart"/>
      <w:r w:rsidRPr="00CB22C2">
        <w:rPr>
          <w:color w:val="auto"/>
        </w:rPr>
        <w:t>VendRep</w:t>
      </w:r>
      <w:proofErr w:type="spellEnd"/>
      <w:r w:rsidRPr="00CB22C2">
        <w:rPr>
          <w:color w:val="auto"/>
        </w:rPr>
        <w:t xml:space="preserve"> System assistance, contact the </w:t>
      </w:r>
      <w:hyperlink r:id="rId27" w:history="1">
        <w:r w:rsidRPr="00C833D3">
          <w:rPr>
            <w:rStyle w:val="Hyperlink"/>
          </w:rPr>
          <w:t>Office of the State Comptroller’s Help Desk</w:t>
        </w:r>
      </w:hyperlink>
      <w:r w:rsidRPr="00CB22C2">
        <w:rPr>
          <w:color w:val="auto"/>
        </w:rPr>
        <w:t xml:space="preserve"> at 866-370-4672 or 518-408-4672 or by email at</w:t>
      </w:r>
      <w:r w:rsidR="0093599D">
        <w:rPr>
          <w:color w:val="auto"/>
        </w:rPr>
        <w:t xml:space="preserve"> </w:t>
      </w:r>
      <w:hyperlink r:id="rId28" w:history="1">
        <w:r w:rsidR="0093599D" w:rsidRPr="00CB24F4">
          <w:rPr>
            <w:rStyle w:val="Hyperlink"/>
          </w:rPr>
          <w:t>ITServiceDesk@osc.ny.gov</w:t>
        </w:r>
      </w:hyperlink>
      <w:r w:rsidRPr="00CB22C2">
        <w:rPr>
          <w:color w:val="auto"/>
        </w:rPr>
        <w:t>.</w:t>
      </w:r>
    </w:p>
    <w:p w14:paraId="71D167D4" w14:textId="4A35CD6D" w:rsidR="00D45D8C" w:rsidRPr="00CB22C2" w:rsidRDefault="00D45D8C" w:rsidP="00D45D8C">
      <w:pPr>
        <w:pStyle w:val="Default"/>
        <w:jc w:val="both"/>
        <w:rPr>
          <w:color w:val="auto"/>
        </w:rPr>
      </w:pPr>
    </w:p>
    <w:p w14:paraId="09891DF0" w14:textId="53577AEC" w:rsidR="00D45D8C" w:rsidRPr="00CB22C2" w:rsidRDefault="00D45D8C" w:rsidP="00D45D8C">
      <w:pPr>
        <w:pStyle w:val="Default"/>
        <w:jc w:val="both"/>
        <w:rPr>
          <w:color w:val="auto"/>
        </w:rPr>
      </w:pPr>
      <w:r w:rsidRPr="00CB22C2">
        <w:rPr>
          <w:color w:val="auto"/>
        </w:rPr>
        <w:t xml:space="preserve">Vendors opting to complete and submit a paper questionnaire can obtain the appropriate questionnaire from the </w:t>
      </w:r>
      <w:hyperlink r:id="rId29" w:history="1">
        <w:proofErr w:type="spellStart"/>
        <w:r w:rsidR="002C60C1" w:rsidRPr="00455ED3">
          <w:rPr>
            <w:rStyle w:val="Hyperlink"/>
          </w:rPr>
          <w:t>VendRep</w:t>
        </w:r>
        <w:proofErr w:type="spellEnd"/>
        <w:r w:rsidR="002C60C1" w:rsidRPr="00455ED3">
          <w:rPr>
            <w:rStyle w:val="Hyperlink"/>
          </w:rPr>
          <w:t xml:space="preserve"> website</w:t>
        </w:r>
      </w:hyperlink>
      <w:r w:rsidRPr="00CB22C2">
        <w:rPr>
          <w:color w:val="auto"/>
        </w:rPr>
        <w:t xml:space="preserve"> or may contact NYSED or the Office of the State Comptroller’s Help Desk for a copy of the paper form.</w:t>
      </w:r>
    </w:p>
    <w:p w14:paraId="6C4E45A5" w14:textId="77777777" w:rsidR="006B1254" w:rsidRPr="00CB22C2" w:rsidRDefault="006B1254" w:rsidP="00D45D8C">
      <w:pPr>
        <w:pStyle w:val="Default"/>
        <w:jc w:val="both"/>
        <w:rPr>
          <w:color w:val="auto"/>
        </w:rPr>
      </w:pPr>
    </w:p>
    <w:p w14:paraId="11D2B365" w14:textId="77777777" w:rsidR="006B1254" w:rsidRPr="00CB22C2" w:rsidRDefault="006B1254" w:rsidP="006B1254">
      <w:pPr>
        <w:rPr>
          <w:rFonts w:ascii="Arial" w:hAnsi="Arial" w:cs="Arial"/>
          <w:b/>
          <w:szCs w:val="24"/>
        </w:rPr>
      </w:pPr>
      <w:bookmarkStart w:id="6" w:name="2"/>
      <w:bookmarkEnd w:id="6"/>
      <w:r w:rsidRPr="00CB22C2">
        <w:rPr>
          <w:rFonts w:ascii="Arial" w:hAnsi="Arial" w:cs="Arial"/>
          <w:b/>
          <w:szCs w:val="24"/>
        </w:rPr>
        <w:t>Subcontractors:</w:t>
      </w:r>
    </w:p>
    <w:p w14:paraId="5B38E542" w14:textId="77777777" w:rsidR="006B1254" w:rsidRPr="00CB22C2" w:rsidRDefault="006B1254" w:rsidP="006B1254">
      <w:pPr>
        <w:rPr>
          <w:rFonts w:ascii="Arial" w:hAnsi="Arial" w:cs="Arial"/>
          <w:szCs w:val="24"/>
        </w:rPr>
      </w:pPr>
      <w:r w:rsidRPr="00CB22C2">
        <w:rPr>
          <w:rFonts w:ascii="Arial" w:hAnsi="Arial" w:cs="Arial"/>
          <w:szCs w:val="24"/>
        </w:rPr>
        <w:t xml:space="preserve">For vendors using subcontractors, a Vendor Responsibility Questionnaire and a NYSED vendor responsibility review are required for a subcontractor where: </w:t>
      </w:r>
    </w:p>
    <w:p w14:paraId="30BFFE54" w14:textId="77777777" w:rsidR="006B1254" w:rsidRPr="00CB22C2" w:rsidRDefault="006B1254" w:rsidP="006B1254">
      <w:pPr>
        <w:rPr>
          <w:rFonts w:ascii="Arial" w:hAnsi="Arial" w:cs="Arial"/>
          <w:szCs w:val="24"/>
        </w:rPr>
      </w:pPr>
    </w:p>
    <w:p w14:paraId="508C9ED4" w14:textId="77777777" w:rsidR="00EE7DE2" w:rsidRPr="00CB22C2" w:rsidRDefault="006B1254" w:rsidP="00147B50">
      <w:pPr>
        <w:numPr>
          <w:ilvl w:val="0"/>
          <w:numId w:val="8"/>
        </w:numPr>
        <w:rPr>
          <w:rFonts w:ascii="Arial" w:hAnsi="Arial" w:cs="Arial"/>
          <w:szCs w:val="24"/>
        </w:rPr>
      </w:pPr>
      <w:r w:rsidRPr="00CB22C2">
        <w:rPr>
          <w:rFonts w:ascii="Arial" w:hAnsi="Arial" w:cs="Arial"/>
          <w:szCs w:val="24"/>
        </w:rPr>
        <w:t xml:space="preserve">the subcontractor is known at the time of the contract award; </w:t>
      </w:r>
    </w:p>
    <w:p w14:paraId="3DB5FB57" w14:textId="77777777" w:rsidR="00EE7DE2" w:rsidRPr="00CB22C2" w:rsidRDefault="00EE7DE2" w:rsidP="00147B50">
      <w:pPr>
        <w:numPr>
          <w:ilvl w:val="0"/>
          <w:numId w:val="8"/>
        </w:numPr>
        <w:rPr>
          <w:rFonts w:ascii="Arial" w:hAnsi="Arial" w:cs="Arial"/>
          <w:szCs w:val="24"/>
        </w:rPr>
      </w:pPr>
      <w:r w:rsidRPr="00CB22C2">
        <w:rPr>
          <w:rFonts w:ascii="Arial" w:hAnsi="Arial" w:cs="Arial"/>
          <w:szCs w:val="24"/>
        </w:rPr>
        <w:t>the subcontractor is not an entity that is exempt from reporting by OSC; and</w:t>
      </w:r>
    </w:p>
    <w:p w14:paraId="097807A9" w14:textId="77777777" w:rsidR="00EE7DE2" w:rsidRPr="00CB22C2" w:rsidRDefault="006B1254" w:rsidP="00147B50">
      <w:pPr>
        <w:numPr>
          <w:ilvl w:val="0"/>
          <w:numId w:val="8"/>
        </w:numPr>
        <w:rPr>
          <w:rFonts w:ascii="Arial" w:hAnsi="Arial" w:cs="Arial"/>
          <w:szCs w:val="24"/>
        </w:rPr>
      </w:pPr>
      <w:r w:rsidRPr="00CB22C2">
        <w:rPr>
          <w:rFonts w:ascii="Arial" w:hAnsi="Arial" w:cs="Arial"/>
          <w:szCs w:val="24"/>
        </w:rPr>
        <w:t>the subcontract will equal or exceed $100,000 over the life of the contract</w:t>
      </w:r>
      <w:r w:rsidR="001E69A3">
        <w:rPr>
          <w:rFonts w:ascii="Arial" w:hAnsi="Arial" w:cs="Arial"/>
          <w:szCs w:val="24"/>
        </w:rPr>
        <w:t>.</w:t>
      </w:r>
    </w:p>
    <w:p w14:paraId="5CCA83B5" w14:textId="5591F4AD" w:rsidR="006B1254" w:rsidRPr="00CB22C2" w:rsidRDefault="006B1254" w:rsidP="00EE7DE2">
      <w:pPr>
        <w:ind w:left="360"/>
        <w:rPr>
          <w:rFonts w:ascii="Arial" w:hAnsi="Arial" w:cs="Arial"/>
          <w:szCs w:val="24"/>
        </w:rPr>
      </w:pPr>
    </w:p>
    <w:p w14:paraId="602BA220" w14:textId="4D42B561" w:rsidR="00D45D8C" w:rsidRPr="00CB22C2" w:rsidRDefault="00D45D8C" w:rsidP="006B1254">
      <w:pPr>
        <w:jc w:val="both"/>
        <w:rPr>
          <w:rFonts w:ascii="Arial" w:hAnsi="Arial" w:cs="Arial"/>
          <w:b/>
          <w:bCs/>
        </w:rPr>
      </w:pPr>
      <w:r w:rsidRPr="00CB22C2">
        <w:rPr>
          <w:rFonts w:ascii="Arial" w:hAnsi="Arial" w:cs="Arial"/>
          <w:b/>
          <w:bCs/>
        </w:rPr>
        <w:t>Note: Bidders must acknowledge their method of filing their questionnaire by checking the appropriate box on the Response Sheet for Bids (5. Submission Documents).</w:t>
      </w:r>
    </w:p>
    <w:p w14:paraId="04F78AA2" w14:textId="77777777" w:rsidR="00D45D8C" w:rsidRPr="00CB22C2" w:rsidRDefault="00D45D8C" w:rsidP="00D45D8C">
      <w:pPr>
        <w:autoSpaceDE w:val="0"/>
        <w:autoSpaceDN w:val="0"/>
        <w:adjustRightInd w:val="0"/>
        <w:rPr>
          <w:rFonts w:ascii="Arial" w:hAnsi="Arial" w:cs="Arial"/>
          <w:szCs w:val="16"/>
          <w:u w:val="single"/>
        </w:rPr>
      </w:pPr>
    </w:p>
    <w:p w14:paraId="278E16A2" w14:textId="1A93B13B" w:rsidR="00D45D8C" w:rsidRPr="0041264D" w:rsidRDefault="00613A1D" w:rsidP="0041264D">
      <w:pPr>
        <w:pStyle w:val="Heading3"/>
        <w:rPr>
          <w:u w:val="none"/>
        </w:rPr>
      </w:pPr>
      <w:r w:rsidRPr="0041264D">
        <w:rPr>
          <w:u w:val="none"/>
        </w:rPr>
        <w:t>Procurement Lobbying Law</w:t>
      </w:r>
    </w:p>
    <w:p w14:paraId="11071E05" w14:textId="77777777" w:rsidR="00D45D8C" w:rsidRPr="00CB22C2" w:rsidRDefault="00D45D8C" w:rsidP="00D45D8C">
      <w:pPr>
        <w:autoSpaceDE w:val="0"/>
        <w:autoSpaceDN w:val="0"/>
        <w:adjustRightInd w:val="0"/>
        <w:rPr>
          <w:rFonts w:ascii="Arial" w:hAnsi="Arial" w:cs="Arial"/>
          <w:szCs w:val="16"/>
          <w:u w:val="single"/>
        </w:rPr>
      </w:pPr>
    </w:p>
    <w:p w14:paraId="59175F23" w14:textId="2D134F47" w:rsidR="00D45D8C" w:rsidRPr="00CB22C2" w:rsidRDefault="00D45D8C" w:rsidP="00D45D8C">
      <w:pPr>
        <w:autoSpaceDE w:val="0"/>
        <w:autoSpaceDN w:val="0"/>
        <w:adjustRightInd w:val="0"/>
        <w:rPr>
          <w:rFonts w:ascii="Arial" w:hAnsi="Arial" w:cs="Arial"/>
          <w:szCs w:val="16"/>
        </w:rPr>
      </w:pPr>
      <w:r w:rsidRPr="00CB22C2">
        <w:rPr>
          <w:rFonts w:ascii="Arial" w:hAnsi="Arial" w:cs="Arial"/>
          <w:szCs w:val="16"/>
        </w:rPr>
        <w:t xml:space="preserve">Pursuant to State Finance Law §§139-j and 139-k, this solicitation includes and imposes certain restrictions on communications between the New York State Education Department (“NYSED”) and an </w:t>
      </w:r>
      <w:proofErr w:type="spellStart"/>
      <w:r w:rsidRPr="00CB22C2">
        <w:rPr>
          <w:rFonts w:ascii="Arial" w:hAnsi="Arial" w:cs="Arial"/>
          <w:szCs w:val="16"/>
        </w:rPr>
        <w:t>Offerer</w:t>
      </w:r>
      <w:proofErr w:type="spellEnd"/>
      <w:r w:rsidRPr="00CB22C2">
        <w:rPr>
          <w:rFonts w:ascii="Arial" w:hAnsi="Arial" w:cs="Arial"/>
          <w:szCs w:val="16"/>
        </w:rPr>
        <w:t>/bidder during the procurement process.</w:t>
      </w:r>
      <w:r w:rsidR="00E7346A">
        <w:rPr>
          <w:rFonts w:ascii="Arial" w:hAnsi="Arial" w:cs="Arial"/>
          <w:szCs w:val="16"/>
        </w:rPr>
        <w:t xml:space="preserve"> </w:t>
      </w:r>
      <w:r w:rsidRPr="00CB22C2">
        <w:rPr>
          <w:rFonts w:ascii="Arial" w:hAnsi="Arial" w:cs="Arial"/>
          <w:szCs w:val="16"/>
        </w:rPr>
        <w:t xml:space="preserve">An </w:t>
      </w:r>
      <w:proofErr w:type="spellStart"/>
      <w:r w:rsidRPr="00CB22C2">
        <w:rPr>
          <w:rFonts w:ascii="Arial" w:hAnsi="Arial" w:cs="Arial"/>
          <w:szCs w:val="16"/>
        </w:rPr>
        <w:t>Offerer</w:t>
      </w:r>
      <w:proofErr w:type="spellEnd"/>
      <w:r w:rsidRPr="00CB22C2">
        <w:rPr>
          <w:rFonts w:ascii="Arial" w:hAnsi="Arial" w:cs="Arial"/>
          <w:szCs w:val="16"/>
        </w:rPr>
        <w:t>/bidder is restricted from making contacts from the earliest notice of the solicitation through final award and approval of the Procurement Contract by NYSED and, if applicable, Office of the State Comptroller (“restricted period”) to other than designated staff unless it is a contact that is included among certain statutory exceptions set forth in State Finance Law §139-j(3)(a).</w:t>
      </w:r>
      <w:r w:rsidR="00E7346A">
        <w:rPr>
          <w:rFonts w:ascii="Arial" w:hAnsi="Arial" w:cs="Arial"/>
          <w:szCs w:val="16"/>
        </w:rPr>
        <w:t xml:space="preserve"> </w:t>
      </w:r>
      <w:r w:rsidRPr="00CB22C2">
        <w:rPr>
          <w:rFonts w:ascii="Arial" w:hAnsi="Arial" w:cs="Arial"/>
          <w:szCs w:val="16"/>
        </w:rPr>
        <w:t>Designated staff, as of the date hereof, is identified below.</w:t>
      </w:r>
      <w:r w:rsidR="00E7346A">
        <w:rPr>
          <w:rFonts w:ascii="Arial" w:hAnsi="Arial" w:cs="Arial"/>
          <w:szCs w:val="16"/>
        </w:rPr>
        <w:t xml:space="preserve"> </w:t>
      </w:r>
      <w:r w:rsidRPr="00CB22C2">
        <w:rPr>
          <w:rFonts w:ascii="Arial" w:hAnsi="Arial" w:cs="Arial"/>
          <w:szCs w:val="16"/>
        </w:rPr>
        <w:t xml:space="preserve">NYSED employees are also required to obtain certain information when contacted during the restricted period and make a determination of the responsibility of the </w:t>
      </w:r>
      <w:proofErr w:type="spellStart"/>
      <w:r w:rsidRPr="00CB22C2">
        <w:rPr>
          <w:rFonts w:ascii="Arial" w:hAnsi="Arial" w:cs="Arial"/>
          <w:szCs w:val="16"/>
        </w:rPr>
        <w:t>Offerer</w:t>
      </w:r>
      <w:proofErr w:type="spellEnd"/>
      <w:r w:rsidRPr="00CB22C2">
        <w:rPr>
          <w:rFonts w:ascii="Arial" w:hAnsi="Arial" w:cs="Arial"/>
          <w:szCs w:val="16"/>
        </w:rPr>
        <w:t>/bidder pursuant to these two statutes.</w:t>
      </w:r>
      <w:r w:rsidR="00E7346A">
        <w:rPr>
          <w:rFonts w:ascii="Arial" w:hAnsi="Arial" w:cs="Arial"/>
          <w:szCs w:val="16"/>
        </w:rPr>
        <w:t xml:space="preserve"> </w:t>
      </w:r>
      <w:r w:rsidRPr="00CB22C2">
        <w:rPr>
          <w:rFonts w:ascii="Arial" w:hAnsi="Arial" w:cs="Arial"/>
          <w:szCs w:val="16"/>
        </w:rPr>
        <w:t xml:space="preserve">Certain findings of non-responsibility can result in rejection for contract award and in the event of two findings within a </w:t>
      </w:r>
      <w:r w:rsidR="000E35CD" w:rsidRPr="00CB22C2">
        <w:rPr>
          <w:rFonts w:ascii="Arial" w:hAnsi="Arial" w:cs="Arial"/>
          <w:szCs w:val="16"/>
        </w:rPr>
        <w:t>four-year</w:t>
      </w:r>
      <w:r w:rsidRPr="00CB22C2">
        <w:rPr>
          <w:rFonts w:ascii="Arial" w:hAnsi="Arial" w:cs="Arial"/>
          <w:szCs w:val="16"/>
        </w:rPr>
        <w:t xml:space="preserve"> period, the </w:t>
      </w:r>
      <w:proofErr w:type="spellStart"/>
      <w:r w:rsidRPr="00CB22C2">
        <w:rPr>
          <w:rFonts w:ascii="Arial" w:hAnsi="Arial" w:cs="Arial"/>
          <w:szCs w:val="16"/>
        </w:rPr>
        <w:t>Offerer</w:t>
      </w:r>
      <w:proofErr w:type="spellEnd"/>
      <w:r w:rsidRPr="00CB22C2">
        <w:rPr>
          <w:rFonts w:ascii="Arial" w:hAnsi="Arial" w:cs="Arial"/>
          <w:szCs w:val="16"/>
        </w:rPr>
        <w:t>/bidder is debarred from obtaining governmental Procurement Contracts.</w:t>
      </w:r>
      <w:r w:rsidR="00E7346A">
        <w:rPr>
          <w:rFonts w:ascii="Arial" w:hAnsi="Arial" w:cs="Arial"/>
          <w:szCs w:val="16"/>
        </w:rPr>
        <w:t xml:space="preserve"> </w:t>
      </w:r>
      <w:r w:rsidRPr="00CB22C2">
        <w:rPr>
          <w:rFonts w:ascii="Arial" w:hAnsi="Arial" w:cs="Arial"/>
          <w:szCs w:val="16"/>
        </w:rPr>
        <w:t xml:space="preserve">Further information about these requirements can be found at </w:t>
      </w:r>
      <w:hyperlink r:id="rId30" w:history="1">
        <w:r w:rsidR="002C60C1" w:rsidRPr="00467346">
          <w:rPr>
            <w:rStyle w:val="Hyperlink"/>
            <w:rFonts w:ascii="Arial" w:hAnsi="Arial" w:cs="Arial"/>
            <w:szCs w:val="16"/>
          </w:rPr>
          <w:t>NYSED's Procurement Lobbying Law Policy Guidelines</w:t>
        </w:r>
      </w:hyperlink>
      <w:r w:rsidR="002C60C1">
        <w:rPr>
          <w:rStyle w:val="Hyperlink"/>
          <w:rFonts w:ascii="Arial" w:hAnsi="Arial" w:cs="Arial"/>
          <w:szCs w:val="16"/>
        </w:rPr>
        <w:t xml:space="preserve"> webpage.</w:t>
      </w:r>
    </w:p>
    <w:p w14:paraId="70A999D4" w14:textId="77777777" w:rsidR="00D45D8C" w:rsidRPr="00CB22C2" w:rsidRDefault="00D45D8C" w:rsidP="00D45D8C">
      <w:pPr>
        <w:autoSpaceDE w:val="0"/>
        <w:autoSpaceDN w:val="0"/>
        <w:adjustRightInd w:val="0"/>
        <w:rPr>
          <w:rFonts w:ascii="Arial" w:hAnsi="Arial" w:cs="Arial"/>
          <w:szCs w:val="16"/>
        </w:rPr>
      </w:pPr>
    </w:p>
    <w:p w14:paraId="357F4B3C" w14:textId="77777777" w:rsidR="00D45D8C" w:rsidRPr="00CB22C2" w:rsidRDefault="00D45D8C" w:rsidP="00D45D8C">
      <w:pPr>
        <w:autoSpaceDE w:val="0"/>
        <w:autoSpaceDN w:val="0"/>
        <w:adjustRightInd w:val="0"/>
        <w:rPr>
          <w:rFonts w:ascii="Arial" w:hAnsi="Arial" w:cs="Arial"/>
          <w:szCs w:val="16"/>
        </w:rPr>
      </w:pPr>
      <w:r w:rsidRPr="00CB22C2">
        <w:rPr>
          <w:rFonts w:ascii="Arial" w:hAnsi="Arial" w:cs="Arial"/>
          <w:szCs w:val="16"/>
        </w:rPr>
        <w:t>Designated Contacts for NYSED</w:t>
      </w:r>
    </w:p>
    <w:p w14:paraId="1D35E095" w14:textId="5E36CA8D" w:rsidR="00D45D8C" w:rsidRPr="00CB22C2" w:rsidRDefault="00D45D8C" w:rsidP="00D45D8C">
      <w:pPr>
        <w:autoSpaceDE w:val="0"/>
        <w:autoSpaceDN w:val="0"/>
        <w:adjustRightInd w:val="0"/>
        <w:rPr>
          <w:rFonts w:ascii="Arial" w:hAnsi="Arial" w:cs="Arial"/>
          <w:b/>
          <w:szCs w:val="16"/>
        </w:rPr>
      </w:pPr>
      <w:r w:rsidRPr="00CB22C2">
        <w:rPr>
          <w:rFonts w:ascii="Arial" w:hAnsi="Arial" w:cs="Arial"/>
          <w:szCs w:val="16"/>
        </w:rPr>
        <w:t xml:space="preserve">Program Office </w:t>
      </w:r>
      <w:r w:rsidRPr="00CD2591">
        <w:rPr>
          <w:rFonts w:ascii="Arial" w:hAnsi="Arial" w:cs="Arial"/>
          <w:szCs w:val="16"/>
        </w:rPr>
        <w:t xml:space="preserve">– </w:t>
      </w:r>
      <w:r w:rsidR="001C69F5" w:rsidRPr="00CD2591">
        <w:rPr>
          <w:rFonts w:ascii="Arial" w:hAnsi="Arial" w:cs="Arial"/>
          <w:szCs w:val="16"/>
        </w:rPr>
        <w:t xml:space="preserve">Andrew Kozlowski </w:t>
      </w:r>
      <w:r w:rsidR="001C69F5" w:rsidRPr="00CD2591">
        <w:rPr>
          <w:rFonts w:ascii="Arial" w:hAnsi="Arial" w:cs="Arial"/>
          <w:szCs w:val="16"/>
        </w:rPr>
        <w:br/>
      </w:r>
      <w:r w:rsidRPr="00CD2591">
        <w:rPr>
          <w:rFonts w:ascii="Arial" w:hAnsi="Arial" w:cs="Arial"/>
          <w:szCs w:val="16"/>
        </w:rPr>
        <w:t xml:space="preserve">Contract Administration Unit – </w:t>
      </w:r>
      <w:r w:rsidR="001C69F5" w:rsidRPr="00CD2591">
        <w:rPr>
          <w:rFonts w:ascii="Arial" w:hAnsi="Arial" w:cs="Arial"/>
          <w:szCs w:val="16"/>
        </w:rPr>
        <w:t xml:space="preserve">Adam Kutryb </w:t>
      </w:r>
    </w:p>
    <w:p w14:paraId="03434C91" w14:textId="77777777" w:rsidR="00D45D8C" w:rsidRPr="00CB22C2" w:rsidRDefault="00D45D8C" w:rsidP="00D45D8C">
      <w:pPr>
        <w:autoSpaceDE w:val="0"/>
        <w:autoSpaceDN w:val="0"/>
        <w:adjustRightInd w:val="0"/>
        <w:rPr>
          <w:rFonts w:ascii="Arial" w:hAnsi="Arial" w:cs="Arial"/>
          <w:szCs w:val="16"/>
          <w:u w:val="single"/>
        </w:rPr>
      </w:pPr>
    </w:p>
    <w:p w14:paraId="47DD00B6" w14:textId="77777777" w:rsidR="00D45D8C" w:rsidRPr="0041264D" w:rsidRDefault="00D45D8C" w:rsidP="00613A1D">
      <w:pPr>
        <w:pStyle w:val="Heading3"/>
        <w:rPr>
          <w:u w:val="none"/>
        </w:rPr>
      </w:pPr>
      <w:r w:rsidRPr="0041264D">
        <w:rPr>
          <w:u w:val="none"/>
        </w:rPr>
        <w:t>Consultant Disclosure Legislation</w:t>
      </w:r>
    </w:p>
    <w:p w14:paraId="7E57A5E0" w14:textId="77777777" w:rsidR="00613A1D" w:rsidRDefault="00613A1D" w:rsidP="00613A1D">
      <w:pPr>
        <w:pStyle w:val="NormalWeb"/>
        <w:spacing w:before="0" w:beforeAutospacing="0" w:after="0" w:afterAutospacing="0"/>
        <w:jc w:val="both"/>
        <w:rPr>
          <w:rFonts w:ascii="Arial" w:hAnsi="Arial" w:cs="Arial"/>
          <w:sz w:val="24"/>
        </w:rPr>
      </w:pPr>
    </w:p>
    <w:p w14:paraId="04711C24" w14:textId="04BBDB62" w:rsidR="00D45D8C" w:rsidRPr="00CB22C2" w:rsidRDefault="00D45D8C" w:rsidP="00613A1D">
      <w:pPr>
        <w:pStyle w:val="NormalWeb"/>
        <w:spacing w:before="0" w:beforeAutospacing="0" w:after="0" w:afterAutospacing="0"/>
        <w:jc w:val="both"/>
        <w:rPr>
          <w:rFonts w:ascii="Arial" w:hAnsi="Arial" w:cs="Arial"/>
          <w:sz w:val="24"/>
        </w:rPr>
      </w:pPr>
      <w:r w:rsidRPr="00CB22C2">
        <w:rPr>
          <w:rFonts w:ascii="Arial" w:hAnsi="Arial" w:cs="Arial"/>
          <w:sz w:val="24"/>
        </w:rPr>
        <w:t>Effective June 19, 2006, new reporting requirements became effective for State contractors, as the result of an amendment to State Finance Law §§ 8 and 163.</w:t>
      </w:r>
      <w:r w:rsidR="00E7346A">
        <w:rPr>
          <w:rFonts w:ascii="Arial" w:hAnsi="Arial" w:cs="Arial"/>
          <w:sz w:val="24"/>
        </w:rPr>
        <w:t xml:space="preserve"> </w:t>
      </w:r>
      <w:r w:rsidRPr="00CB22C2">
        <w:rPr>
          <w:rFonts w:ascii="Arial" w:hAnsi="Arial" w:cs="Arial"/>
          <w:sz w:val="24"/>
        </w:rPr>
        <w:t>As a result of these changes in law, State contractors will be required to disclose, by employment category, the number of persons employed to provide services under a contract for consulting services, the number of hours worked and the amount paid to the contractor by the State as compensation for work performed by these employees. This will include information on any persons working under any subcontr</w:t>
      </w:r>
      <w:r w:rsidR="00613A1D">
        <w:rPr>
          <w:rFonts w:ascii="Arial" w:hAnsi="Arial" w:cs="Arial"/>
          <w:sz w:val="24"/>
        </w:rPr>
        <w:t>acts with the State contractor.</w:t>
      </w:r>
    </w:p>
    <w:p w14:paraId="647C4A69" w14:textId="77777777" w:rsidR="00613A1D" w:rsidRDefault="00613A1D" w:rsidP="00613A1D">
      <w:pPr>
        <w:pStyle w:val="NormalWeb"/>
        <w:spacing w:before="0" w:beforeAutospacing="0" w:after="0" w:afterAutospacing="0"/>
        <w:jc w:val="both"/>
        <w:rPr>
          <w:rFonts w:ascii="Arial" w:hAnsi="Arial" w:cs="Arial"/>
          <w:sz w:val="24"/>
          <w:szCs w:val="17"/>
        </w:rPr>
      </w:pPr>
    </w:p>
    <w:p w14:paraId="02514947" w14:textId="49051ED2" w:rsidR="00D45D8C" w:rsidRPr="00CB22C2" w:rsidRDefault="00D45D8C" w:rsidP="00613A1D">
      <w:pPr>
        <w:pStyle w:val="NormalWeb"/>
        <w:spacing w:before="0" w:beforeAutospacing="0" w:after="0" w:afterAutospacing="0"/>
        <w:jc w:val="both"/>
        <w:rPr>
          <w:rFonts w:ascii="Arial" w:hAnsi="Arial" w:cs="Arial"/>
          <w:sz w:val="24"/>
          <w:szCs w:val="17"/>
        </w:rPr>
      </w:pPr>
      <w:r w:rsidRPr="00CB22C2">
        <w:rPr>
          <w:rFonts w:ascii="Arial" w:hAnsi="Arial" w:cs="Arial"/>
          <w:sz w:val="24"/>
          <w:szCs w:val="17"/>
        </w:rPr>
        <w:lastRenderedPageBreak/>
        <w:t xml:space="preserve">Chapter 10 of the Laws of 2006 expands the definition of contracts for consulting services to include any contract entered into by a </w:t>
      </w:r>
      <w:proofErr w:type="gramStart"/>
      <w:r w:rsidRPr="00CB22C2">
        <w:rPr>
          <w:rFonts w:ascii="Arial" w:hAnsi="Arial" w:cs="Arial"/>
          <w:sz w:val="24"/>
          <w:szCs w:val="17"/>
        </w:rPr>
        <w:t>State</w:t>
      </w:r>
      <w:proofErr w:type="gramEnd"/>
      <w:r w:rsidRPr="00CB22C2">
        <w:rPr>
          <w:rFonts w:ascii="Arial" w:hAnsi="Arial" w:cs="Arial"/>
          <w:sz w:val="24"/>
          <w:szCs w:val="17"/>
        </w:rPr>
        <w:t xml:space="preserve"> agency for analysis, evaluation, research, training, data processing, computer programming, engineering, environmental, health, and mental health services, accounting, auditing, paralegal, legal, or similar services.</w:t>
      </w:r>
    </w:p>
    <w:p w14:paraId="05CD2CF6" w14:textId="77777777" w:rsidR="00613A1D" w:rsidRDefault="00613A1D" w:rsidP="00613A1D">
      <w:pPr>
        <w:pStyle w:val="NormalWeb"/>
        <w:spacing w:before="0" w:beforeAutospacing="0" w:after="0" w:afterAutospacing="0"/>
        <w:jc w:val="both"/>
        <w:rPr>
          <w:rFonts w:ascii="Arial" w:hAnsi="Arial" w:cs="Arial"/>
          <w:sz w:val="24"/>
        </w:rPr>
      </w:pPr>
    </w:p>
    <w:p w14:paraId="0374E51D" w14:textId="231AC705" w:rsidR="00D45D8C" w:rsidRPr="00CB22C2" w:rsidRDefault="00D45D8C" w:rsidP="00613A1D">
      <w:pPr>
        <w:pStyle w:val="NormalWeb"/>
        <w:spacing w:before="0" w:beforeAutospacing="0" w:after="0" w:afterAutospacing="0"/>
        <w:jc w:val="both"/>
        <w:rPr>
          <w:rFonts w:ascii="Arial" w:hAnsi="Arial" w:cs="Arial"/>
          <w:sz w:val="24"/>
          <w:szCs w:val="17"/>
        </w:rPr>
      </w:pPr>
      <w:r w:rsidRPr="00CB22C2">
        <w:rPr>
          <w:rFonts w:ascii="Arial" w:hAnsi="Arial" w:cs="Arial"/>
          <w:sz w:val="24"/>
        </w:rPr>
        <w:t xml:space="preserve">To enable compliance with the law, State agencies must include in the Procurement Record submitted to OSC for new consultant contracts, the State Consultant Services Contractor’s Planned Employment </w:t>
      </w:r>
      <w:r w:rsidR="00A949E2">
        <w:rPr>
          <w:rFonts w:ascii="Arial" w:hAnsi="Arial" w:cs="Arial"/>
          <w:sz w:val="24"/>
        </w:rPr>
        <w:t>f</w:t>
      </w:r>
      <w:r w:rsidRPr="00CB22C2">
        <w:rPr>
          <w:rFonts w:ascii="Arial" w:hAnsi="Arial" w:cs="Arial"/>
          <w:sz w:val="24"/>
        </w:rPr>
        <w:t>rom Contract Start Date Through the End of the Contract Term (</w:t>
      </w:r>
      <w:r w:rsidRPr="00487302">
        <w:rPr>
          <w:rFonts w:ascii="Arial" w:hAnsi="Arial" w:cs="Arial"/>
          <w:sz w:val="24"/>
        </w:rPr>
        <w:t>Form A</w:t>
      </w:r>
      <w:r w:rsidRPr="00CB22C2">
        <w:rPr>
          <w:rFonts w:ascii="Arial" w:hAnsi="Arial" w:cs="Arial"/>
          <w:sz w:val="24"/>
        </w:rPr>
        <w:t xml:space="preserve">). The completed form must include information for all employees providing service under the contract whether employed by the contractor or a subcontractor. Please note that the form captures the necessary planned employment information </w:t>
      </w:r>
      <w:r w:rsidRPr="00CB22C2">
        <w:rPr>
          <w:rStyle w:val="Strong"/>
          <w:rFonts w:ascii="Arial" w:hAnsi="Arial" w:cs="Arial"/>
          <w:i/>
          <w:iCs/>
          <w:sz w:val="24"/>
        </w:rPr>
        <w:t>prospectively from the start date of the contract through the end of the contract term</w:t>
      </w:r>
      <w:r w:rsidRPr="00CB22C2">
        <w:rPr>
          <w:rStyle w:val="Emphasis"/>
          <w:rFonts w:ascii="Arial" w:hAnsi="Arial" w:cs="Arial"/>
          <w:sz w:val="24"/>
        </w:rPr>
        <w:t>.</w:t>
      </w:r>
    </w:p>
    <w:p w14:paraId="06DDB5DE" w14:textId="77777777" w:rsidR="00613A1D" w:rsidRDefault="00613A1D" w:rsidP="00613A1D">
      <w:pPr>
        <w:pStyle w:val="NormalWeb"/>
        <w:spacing w:before="0" w:beforeAutospacing="0" w:after="0" w:afterAutospacing="0"/>
        <w:jc w:val="both"/>
      </w:pPr>
    </w:p>
    <w:p w14:paraId="3686457B" w14:textId="089ADD61" w:rsidR="002C60C1" w:rsidRDefault="002F0BD6" w:rsidP="00613A1D">
      <w:pPr>
        <w:pStyle w:val="NormalWeb"/>
        <w:spacing w:before="0" w:beforeAutospacing="0" w:after="0" w:afterAutospacing="0"/>
        <w:jc w:val="both"/>
        <w:rPr>
          <w:rStyle w:val="Hyperlink"/>
          <w:rFonts w:ascii="Arial" w:hAnsi="Arial" w:cs="Arial"/>
          <w:sz w:val="24"/>
        </w:rPr>
      </w:pPr>
      <w:hyperlink r:id="rId31" w:history="1">
        <w:r w:rsidR="002C60C1" w:rsidRPr="002C60C1">
          <w:rPr>
            <w:rStyle w:val="Hyperlink"/>
            <w:rFonts w:ascii="Arial" w:hAnsi="Arial" w:cs="Arial"/>
            <w:sz w:val="24"/>
          </w:rPr>
          <w:t>Form A</w:t>
        </w:r>
      </w:hyperlink>
      <w:r w:rsidR="002C60C1">
        <w:rPr>
          <w:rFonts w:ascii="Arial" w:hAnsi="Arial" w:cs="Arial"/>
          <w:sz w:val="24"/>
        </w:rPr>
        <w:t xml:space="preserve"> is available on </w:t>
      </w:r>
      <w:r w:rsidR="002C60C1" w:rsidRPr="002C60C1">
        <w:rPr>
          <w:rFonts w:ascii="Arial" w:hAnsi="Arial" w:cs="Arial"/>
          <w:sz w:val="24"/>
        </w:rPr>
        <w:t>OSC’s website</w:t>
      </w:r>
      <w:r w:rsidR="002C60C1">
        <w:rPr>
          <w:rFonts w:ascii="Arial" w:hAnsi="Arial" w:cs="Arial"/>
          <w:sz w:val="24"/>
        </w:rPr>
        <w:t>.</w:t>
      </w:r>
    </w:p>
    <w:p w14:paraId="69EA969C" w14:textId="77777777" w:rsidR="00613A1D" w:rsidRDefault="00613A1D" w:rsidP="00613A1D">
      <w:pPr>
        <w:pStyle w:val="NormalWeb"/>
        <w:spacing w:before="0" w:beforeAutospacing="0" w:after="0" w:afterAutospacing="0"/>
        <w:jc w:val="both"/>
        <w:rPr>
          <w:rFonts w:ascii="Arial" w:hAnsi="Arial" w:cs="Arial"/>
          <w:b/>
          <w:sz w:val="24"/>
          <w:szCs w:val="24"/>
        </w:rPr>
      </w:pPr>
    </w:p>
    <w:p w14:paraId="58245624" w14:textId="47E1D210" w:rsidR="00F755DA" w:rsidRPr="00CB22C2" w:rsidRDefault="00F755DA" w:rsidP="00613A1D">
      <w:pPr>
        <w:pStyle w:val="NormalWeb"/>
        <w:spacing w:before="0" w:beforeAutospacing="0" w:after="0" w:afterAutospacing="0"/>
        <w:jc w:val="both"/>
        <w:rPr>
          <w:rFonts w:ascii="Arial" w:hAnsi="Arial" w:cs="Arial"/>
          <w:sz w:val="24"/>
        </w:rPr>
      </w:pPr>
      <w:r w:rsidRPr="00CB22C2">
        <w:rPr>
          <w:rFonts w:ascii="Arial" w:hAnsi="Arial" w:cs="Arial"/>
          <w:b/>
          <w:sz w:val="24"/>
          <w:szCs w:val="24"/>
        </w:rPr>
        <w:t xml:space="preserve">Please note that although this form is </w:t>
      </w:r>
      <w:r w:rsidRPr="00CB22C2">
        <w:rPr>
          <w:rFonts w:ascii="Arial" w:hAnsi="Arial" w:cs="Arial"/>
          <w:b/>
          <w:sz w:val="24"/>
          <w:szCs w:val="24"/>
          <w:u w:val="single"/>
        </w:rPr>
        <w:t xml:space="preserve">not </w:t>
      </w:r>
      <w:r w:rsidRPr="00CB22C2">
        <w:rPr>
          <w:rFonts w:ascii="Arial" w:hAnsi="Arial" w:cs="Arial"/>
          <w:b/>
          <w:sz w:val="24"/>
          <w:szCs w:val="24"/>
        </w:rPr>
        <w:t xml:space="preserve">required as part of the bid submission, NYSED encourages bidders to include </w:t>
      </w:r>
      <w:r w:rsidR="00574415">
        <w:rPr>
          <w:rFonts w:ascii="Arial" w:hAnsi="Arial" w:cs="Arial"/>
          <w:b/>
          <w:sz w:val="24"/>
          <w:szCs w:val="24"/>
        </w:rPr>
        <w:t>it</w:t>
      </w:r>
      <w:r w:rsidR="00574415" w:rsidRPr="00CB22C2">
        <w:rPr>
          <w:rFonts w:ascii="Arial" w:hAnsi="Arial" w:cs="Arial"/>
          <w:b/>
          <w:sz w:val="24"/>
          <w:szCs w:val="24"/>
        </w:rPr>
        <w:t xml:space="preserve"> </w:t>
      </w:r>
      <w:r w:rsidRPr="00CB22C2">
        <w:rPr>
          <w:rFonts w:ascii="Arial" w:hAnsi="Arial" w:cs="Arial"/>
          <w:b/>
          <w:sz w:val="24"/>
          <w:szCs w:val="24"/>
        </w:rPr>
        <w:t xml:space="preserve">in their bid submission to expedite contract execution if the bidder is awarded the contract. Note also that only the form listed above </w:t>
      </w:r>
      <w:r w:rsidR="004E36B6" w:rsidRPr="00CB22C2">
        <w:rPr>
          <w:rFonts w:ascii="Arial" w:hAnsi="Arial" w:cs="Arial"/>
          <w:b/>
          <w:sz w:val="24"/>
          <w:szCs w:val="24"/>
        </w:rPr>
        <w:t>is</w:t>
      </w:r>
      <w:r w:rsidRPr="00CB22C2">
        <w:rPr>
          <w:rFonts w:ascii="Arial" w:hAnsi="Arial" w:cs="Arial"/>
          <w:b/>
          <w:sz w:val="24"/>
          <w:szCs w:val="24"/>
        </w:rPr>
        <w:t xml:space="preserve"> acceptable.</w:t>
      </w:r>
    </w:p>
    <w:p w14:paraId="0509852A" w14:textId="55DCA3AA" w:rsidR="007F25C0" w:rsidRPr="00CB22C2" w:rsidRDefault="00D45D8C" w:rsidP="00613A1D">
      <w:pPr>
        <w:pStyle w:val="NormalWeb"/>
        <w:spacing w:before="0" w:beforeAutospacing="0" w:after="0" w:afterAutospacing="0"/>
        <w:jc w:val="both"/>
        <w:rPr>
          <w:rStyle w:val="Strong"/>
          <w:rFonts w:ascii="Arial" w:hAnsi="Arial" w:cs="Arial"/>
          <w:sz w:val="24"/>
        </w:rPr>
      </w:pPr>
      <w:r w:rsidRPr="00CB22C2">
        <w:rPr>
          <w:rFonts w:ascii="Arial" w:hAnsi="Arial" w:cs="Arial"/>
          <w:sz w:val="24"/>
        </w:rPr>
        <w:t xml:space="preserve">Chapter 10 of the Laws of 2006 mandates that State agencies must now require State contractors to </w:t>
      </w:r>
      <w:r w:rsidRPr="00CB22C2">
        <w:rPr>
          <w:rFonts w:ascii="Arial" w:hAnsi="Arial" w:cs="Arial"/>
          <w:b/>
          <w:bCs/>
          <w:sz w:val="24"/>
        </w:rPr>
        <w:t>report annually</w:t>
      </w:r>
      <w:r w:rsidRPr="00CB22C2">
        <w:rPr>
          <w:rFonts w:ascii="Arial" w:hAnsi="Arial" w:cs="Arial"/>
          <w:sz w:val="24"/>
        </w:rPr>
        <w:t xml:space="preserve"> on the employment information described above, including work performed by subcontractors. The legislation mandates that the annual employment reports are to be submitted by the contractor to the contracting agency, to OSC and to the Department of Civil Service.</w:t>
      </w:r>
      <w:r w:rsidR="00E7346A">
        <w:rPr>
          <w:rFonts w:ascii="Arial" w:hAnsi="Arial" w:cs="Arial"/>
          <w:sz w:val="24"/>
        </w:rPr>
        <w:t xml:space="preserve"> </w:t>
      </w:r>
      <w:r w:rsidRPr="00CB22C2">
        <w:rPr>
          <w:rFonts w:ascii="Arial" w:hAnsi="Arial"/>
          <w:sz w:val="24"/>
        </w:rPr>
        <w:t>State Consultant Services Contractor’s Annual Employment Report (</w:t>
      </w:r>
      <w:r w:rsidR="00F33229">
        <w:rPr>
          <w:rFonts w:ascii="Arial" w:hAnsi="Arial"/>
          <w:sz w:val="24"/>
        </w:rPr>
        <w:t>Form B</w:t>
      </w:r>
      <w:r w:rsidRPr="00CB22C2">
        <w:rPr>
          <w:rFonts w:ascii="Arial" w:hAnsi="Arial"/>
          <w:sz w:val="24"/>
        </w:rPr>
        <w:t xml:space="preserve">) is to be used to report the </w:t>
      </w:r>
      <w:r w:rsidRPr="00CB22C2">
        <w:rPr>
          <w:rFonts w:ascii="Arial" w:hAnsi="Arial" w:cs="Arial"/>
          <w:sz w:val="24"/>
        </w:rPr>
        <w:t>information for all procurement contracts above $15,000.</w:t>
      </w:r>
      <w:r w:rsidR="00E7346A">
        <w:rPr>
          <w:rFonts w:ascii="Arial" w:hAnsi="Arial" w:cs="Arial"/>
          <w:sz w:val="24"/>
        </w:rPr>
        <w:t xml:space="preserve"> </w:t>
      </w:r>
      <w:r w:rsidRPr="00CB22C2">
        <w:rPr>
          <w:rFonts w:ascii="Arial" w:hAnsi="Arial" w:cs="Arial"/>
          <w:sz w:val="24"/>
        </w:rPr>
        <w:t xml:space="preserve">Please note that, in contrast to the information to be included on Form A, which is a one-time report of planned employment data for the entire term of a consulting contract on a projected basis, </w:t>
      </w:r>
      <w:r w:rsidRPr="00CB22C2">
        <w:rPr>
          <w:rStyle w:val="Emphasis"/>
          <w:rFonts w:ascii="Arial" w:hAnsi="Arial" w:cs="Arial"/>
          <w:b/>
          <w:bCs/>
          <w:sz w:val="24"/>
        </w:rPr>
        <w:t>Form B will be submitted each year the contract is in effect and will capture historical information, detailing actual employment data for the most recently concluded State fiscal year (April 1 – March 31)</w:t>
      </w:r>
      <w:r w:rsidRPr="00CB22C2">
        <w:rPr>
          <w:rStyle w:val="Strong"/>
          <w:rFonts w:ascii="Arial" w:hAnsi="Arial" w:cs="Arial"/>
          <w:sz w:val="24"/>
        </w:rPr>
        <w:t>.</w:t>
      </w:r>
    </w:p>
    <w:p w14:paraId="61267C88" w14:textId="77777777" w:rsidR="00613A1D" w:rsidRDefault="00613A1D" w:rsidP="00613A1D">
      <w:pPr>
        <w:pStyle w:val="NormalWeb"/>
        <w:spacing w:before="0" w:beforeAutospacing="0" w:after="0" w:afterAutospacing="0"/>
        <w:jc w:val="both"/>
      </w:pPr>
    </w:p>
    <w:p w14:paraId="594646D1" w14:textId="3D44878E" w:rsidR="002C60C1" w:rsidRDefault="002F0BD6" w:rsidP="00613A1D">
      <w:pPr>
        <w:pStyle w:val="NormalWeb"/>
        <w:spacing w:before="0" w:beforeAutospacing="0" w:after="0" w:afterAutospacing="0"/>
        <w:jc w:val="both"/>
        <w:rPr>
          <w:rStyle w:val="Hyperlink"/>
          <w:rFonts w:ascii="Arial" w:hAnsi="Arial" w:cs="Arial"/>
          <w:sz w:val="24"/>
        </w:rPr>
      </w:pPr>
      <w:hyperlink r:id="rId32" w:history="1">
        <w:r w:rsidR="002C60C1" w:rsidRPr="002C60C1">
          <w:rPr>
            <w:rStyle w:val="Hyperlink"/>
            <w:rFonts w:ascii="Arial" w:hAnsi="Arial" w:cs="Arial"/>
            <w:sz w:val="24"/>
          </w:rPr>
          <w:t>Form B</w:t>
        </w:r>
      </w:hyperlink>
      <w:r w:rsidR="002C60C1">
        <w:rPr>
          <w:rFonts w:ascii="Arial" w:hAnsi="Arial" w:cs="Arial"/>
          <w:sz w:val="24"/>
        </w:rPr>
        <w:t xml:space="preserve"> is available on </w:t>
      </w:r>
      <w:r w:rsidR="002C60C1" w:rsidRPr="002C60C1">
        <w:rPr>
          <w:rFonts w:ascii="Arial" w:hAnsi="Arial" w:cs="Arial"/>
          <w:sz w:val="24"/>
        </w:rPr>
        <w:t>OSC’s website</w:t>
      </w:r>
      <w:r w:rsidR="002C60C1">
        <w:rPr>
          <w:rFonts w:ascii="Arial" w:hAnsi="Arial" w:cs="Arial"/>
          <w:sz w:val="24"/>
        </w:rPr>
        <w:t>.</w:t>
      </w:r>
    </w:p>
    <w:p w14:paraId="0F43B454" w14:textId="77777777" w:rsidR="00613A1D" w:rsidRDefault="00613A1D" w:rsidP="00613A1D">
      <w:pPr>
        <w:pStyle w:val="NormalWeb"/>
        <w:spacing w:before="0" w:beforeAutospacing="0" w:after="0" w:afterAutospacing="0"/>
        <w:jc w:val="both"/>
        <w:rPr>
          <w:rFonts w:ascii="Arial" w:hAnsi="Arial" w:cs="Arial"/>
          <w:sz w:val="24"/>
        </w:rPr>
      </w:pPr>
    </w:p>
    <w:p w14:paraId="7817A05B" w14:textId="22FB1549" w:rsidR="00D45D8C" w:rsidRPr="00CB22C2" w:rsidRDefault="00F33229" w:rsidP="00613A1D">
      <w:pPr>
        <w:pStyle w:val="NormalWeb"/>
        <w:spacing w:before="0" w:beforeAutospacing="0" w:after="0" w:afterAutospacing="0"/>
        <w:jc w:val="both"/>
        <w:rPr>
          <w:rFonts w:ascii="Arial" w:hAnsi="Arial" w:cs="Arial"/>
          <w:sz w:val="24"/>
        </w:rPr>
      </w:pPr>
      <w:r>
        <w:rPr>
          <w:rFonts w:ascii="Arial" w:hAnsi="Arial" w:cs="Arial"/>
          <w:sz w:val="24"/>
        </w:rPr>
        <w:t xml:space="preserve">For more information, please visit </w:t>
      </w:r>
      <w:hyperlink r:id="rId33" w:history="1">
        <w:r>
          <w:rPr>
            <w:rStyle w:val="Hyperlink"/>
            <w:rFonts w:ascii="Arial" w:hAnsi="Arial" w:cs="Arial"/>
            <w:sz w:val="24"/>
          </w:rPr>
          <w:t>OSC Guide to Financial Operations.</w:t>
        </w:r>
      </w:hyperlink>
    </w:p>
    <w:p w14:paraId="73E6284D" w14:textId="77777777" w:rsidR="00613A1D" w:rsidRDefault="00613A1D" w:rsidP="0041264D">
      <w:pPr>
        <w:pStyle w:val="Heading3"/>
        <w:rPr>
          <w:u w:val="none"/>
        </w:rPr>
      </w:pPr>
    </w:p>
    <w:p w14:paraId="3D6FBA7F" w14:textId="6752F0A0" w:rsidR="00D45D8C" w:rsidRPr="0041264D" w:rsidRDefault="00D45D8C" w:rsidP="0041264D">
      <w:pPr>
        <w:pStyle w:val="Heading3"/>
        <w:rPr>
          <w:u w:val="none"/>
        </w:rPr>
      </w:pPr>
      <w:r w:rsidRPr="0041264D">
        <w:rPr>
          <w:u w:val="none"/>
        </w:rPr>
        <w:t xml:space="preserve">Public Officer’s Law Section 73 </w:t>
      </w:r>
    </w:p>
    <w:p w14:paraId="0252624C" w14:textId="77777777" w:rsidR="00D45D8C" w:rsidRPr="00CB22C2" w:rsidRDefault="00D45D8C" w:rsidP="00D45D8C"/>
    <w:p w14:paraId="2D91AE04" w14:textId="77777777" w:rsidR="00D45D8C" w:rsidRPr="00CB22C2" w:rsidRDefault="00D45D8C" w:rsidP="00D45D8C">
      <w:pPr>
        <w:rPr>
          <w:rFonts w:ascii="Arial" w:hAnsi="Arial" w:cs="Arial"/>
        </w:rPr>
      </w:pPr>
      <w:r w:rsidRPr="00CB22C2">
        <w:rPr>
          <w:rFonts w:ascii="Arial" w:hAnsi="Arial" w:cs="Arial"/>
        </w:rPr>
        <w:t>All bidders must comply with Public Officer’s Law Section 73 (4)(a), as follows:</w:t>
      </w:r>
    </w:p>
    <w:p w14:paraId="48CD8FF8" w14:textId="77777777" w:rsidR="00D45D8C" w:rsidRPr="00CB22C2" w:rsidRDefault="00D45D8C" w:rsidP="00D45D8C">
      <w:pPr>
        <w:rPr>
          <w:rFonts w:ascii="Arial" w:hAnsi="Arial" w:cs="Arial"/>
        </w:rPr>
      </w:pPr>
    </w:p>
    <w:p w14:paraId="1118F6A3" w14:textId="77777777" w:rsidR="00D45D8C" w:rsidRPr="00CB22C2" w:rsidRDefault="00D45D8C" w:rsidP="00D45D8C">
      <w:pPr>
        <w:jc w:val="both"/>
        <w:rPr>
          <w:rFonts w:ascii="Arial" w:hAnsi="Arial" w:cs="Arial"/>
        </w:rPr>
      </w:pPr>
      <w:r w:rsidRPr="00CB22C2">
        <w:rPr>
          <w:rFonts w:ascii="Arial" w:hAnsi="Arial" w:cs="Arial"/>
        </w:rPr>
        <w:t xml:space="preserve">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(i) sell any goods or services having a value in excess of twenty-five 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the publication of resolutions, advertisements or other legal propositions or notices in newspapers designated pursuant to law for such purpose and for which the rates are fixed pursuant to law. </w:t>
      </w:r>
    </w:p>
    <w:p w14:paraId="05BA8104" w14:textId="77777777" w:rsidR="00D45D8C" w:rsidRPr="00CB22C2" w:rsidRDefault="00D45D8C" w:rsidP="00D45D8C">
      <w:pPr>
        <w:rPr>
          <w:rFonts w:ascii="Arial" w:hAnsi="Arial" w:cs="Arial"/>
        </w:rPr>
      </w:pPr>
    </w:p>
    <w:p w14:paraId="5EF439F6" w14:textId="77777777" w:rsidR="00D45D8C" w:rsidRPr="00CB22C2" w:rsidRDefault="00D45D8C" w:rsidP="00D45D8C">
      <w:pPr>
        <w:jc w:val="both"/>
        <w:rPr>
          <w:rFonts w:ascii="Arial" w:hAnsi="Arial" w:cs="Arial"/>
        </w:rPr>
      </w:pPr>
      <w:r w:rsidRPr="00CB22C2">
        <w:rPr>
          <w:rFonts w:ascii="Arial" w:hAnsi="Arial" w:cs="Arial"/>
        </w:rPr>
        <w:t>(i) The term "state officer or employee" shall mean:</w:t>
      </w:r>
    </w:p>
    <w:p w14:paraId="5A608575" w14:textId="77777777" w:rsidR="00A82D8E" w:rsidRDefault="00D45D8C" w:rsidP="00A82D8E">
      <w:pPr>
        <w:ind w:firstLine="432"/>
        <w:jc w:val="both"/>
        <w:rPr>
          <w:rFonts w:ascii="Arial" w:hAnsi="Arial" w:cs="Arial"/>
        </w:rPr>
      </w:pPr>
      <w:r w:rsidRPr="00CB22C2">
        <w:rPr>
          <w:rFonts w:ascii="Arial" w:hAnsi="Arial" w:cs="Arial"/>
        </w:rPr>
        <w:lastRenderedPageBreak/>
        <w:t>(i) heads of state departments and their deputies and assistants other than members of the board of regents of the university of the state of New York who receive no compensation or are compensated on a per diem basis;</w:t>
      </w:r>
    </w:p>
    <w:p w14:paraId="43ECB358" w14:textId="77777777" w:rsidR="00A82D8E" w:rsidRDefault="00D45D8C" w:rsidP="00A82D8E">
      <w:pPr>
        <w:ind w:firstLine="432"/>
        <w:jc w:val="both"/>
        <w:rPr>
          <w:rFonts w:ascii="Arial" w:hAnsi="Arial" w:cs="Arial"/>
        </w:rPr>
      </w:pPr>
      <w:r w:rsidRPr="00CB22C2">
        <w:rPr>
          <w:rFonts w:ascii="Arial" w:hAnsi="Arial" w:cs="Arial"/>
        </w:rPr>
        <w:t>(ii) officers and employees of statewide elected officials;</w:t>
      </w:r>
    </w:p>
    <w:p w14:paraId="6AA908A3" w14:textId="77777777" w:rsidR="00A82D8E" w:rsidRDefault="00D45D8C" w:rsidP="00A82D8E">
      <w:pPr>
        <w:ind w:firstLine="432"/>
        <w:jc w:val="both"/>
        <w:rPr>
          <w:rFonts w:ascii="Arial" w:hAnsi="Arial" w:cs="Arial"/>
        </w:rPr>
      </w:pPr>
      <w:r w:rsidRPr="00CB22C2">
        <w:rPr>
          <w:rFonts w:ascii="Arial" w:hAnsi="Arial" w:cs="Arial"/>
        </w:rPr>
        <w:t>(iii) officers and employees of state departments, boards, bureaus, divisions, commissions, councils or other state agencies other than officers of such boards, commissions or councils who receive no compensation or are compensat</w:t>
      </w:r>
      <w:r w:rsidR="00A82D8E">
        <w:rPr>
          <w:rFonts w:ascii="Arial" w:hAnsi="Arial" w:cs="Arial"/>
        </w:rPr>
        <w:t>ed on a per diem basis; and</w:t>
      </w:r>
    </w:p>
    <w:p w14:paraId="71BD54F7" w14:textId="77777777" w:rsidR="00D45D8C" w:rsidRPr="00CB22C2" w:rsidRDefault="00D45D8C" w:rsidP="00A82D8E">
      <w:pPr>
        <w:ind w:firstLine="432"/>
        <w:jc w:val="both"/>
        <w:rPr>
          <w:rFonts w:ascii="Arial" w:hAnsi="Arial" w:cs="Arial"/>
        </w:rPr>
      </w:pPr>
      <w:r w:rsidRPr="00CB22C2">
        <w:rPr>
          <w:rFonts w:ascii="Arial" w:hAnsi="Arial" w:cs="Arial"/>
        </w:rPr>
        <w:t>(iv) members or directors of public authorities, other than multistate authorities, public benefit corporations and commissions at least one of whose members is appointed by the governor, who receive compensation other than on a per diem basis, and employees of such authorities</w:t>
      </w:r>
      <w:r w:rsidR="00A82D8E">
        <w:rPr>
          <w:rFonts w:ascii="Arial" w:hAnsi="Arial" w:cs="Arial"/>
        </w:rPr>
        <w:t>, corporations and commissions.</w:t>
      </w:r>
    </w:p>
    <w:p w14:paraId="07717C53" w14:textId="77777777" w:rsidR="00D45D8C" w:rsidRPr="00CB22C2" w:rsidRDefault="00D45D8C" w:rsidP="00D45D8C">
      <w:pPr>
        <w:rPr>
          <w:rFonts w:ascii="Arial" w:hAnsi="Arial" w:cs="Arial"/>
        </w:rPr>
      </w:pPr>
    </w:p>
    <w:p w14:paraId="27BB218B" w14:textId="0F6E98D1" w:rsidR="00D45D8C" w:rsidRPr="00B1560E" w:rsidRDefault="002270A3" w:rsidP="00B1560E">
      <w:pPr>
        <w:rPr>
          <w:rFonts w:ascii="Tahoma" w:hAnsi="Tahoma" w:cs="Tahoma"/>
          <w:sz w:val="20"/>
        </w:rPr>
      </w:pPr>
      <w:r w:rsidRPr="0054768A">
        <w:rPr>
          <w:rFonts w:ascii="Arial" w:hAnsi="Arial" w:cs="Arial"/>
        </w:rPr>
        <w:t xml:space="preserve">Review </w:t>
      </w:r>
      <w:hyperlink r:id="rId34" w:history="1">
        <w:r w:rsidRPr="00393A7C">
          <w:rPr>
            <w:rStyle w:val="Hyperlink"/>
            <w:rFonts w:ascii="Arial" w:hAnsi="Arial" w:cs="Arial"/>
          </w:rPr>
          <w:t>Public Officer’s Law Section 73</w:t>
        </w:r>
      </w:hyperlink>
      <w:r w:rsidR="00D45D8C" w:rsidRPr="00CB22C2">
        <w:rPr>
          <w:rFonts w:ascii="Arial" w:hAnsi="Arial" w:cs="Arial"/>
        </w:rPr>
        <w:t>.</w:t>
      </w:r>
    </w:p>
    <w:p w14:paraId="51029D79" w14:textId="77777777" w:rsidR="00D45D8C" w:rsidRPr="00CB22C2" w:rsidRDefault="00D45D8C" w:rsidP="00D45D8C">
      <w:pPr>
        <w:pStyle w:val="Header"/>
        <w:tabs>
          <w:tab w:val="clear" w:pos="4320"/>
          <w:tab w:val="clear" w:pos="8640"/>
        </w:tabs>
        <w:rPr>
          <w:rFonts w:ascii="Arial" w:hAnsi="Arial"/>
          <w:sz w:val="28"/>
        </w:rPr>
      </w:pPr>
    </w:p>
    <w:p w14:paraId="6C600BD6" w14:textId="77777777" w:rsidR="00FF058C" w:rsidRPr="0041264D" w:rsidRDefault="00FF058C" w:rsidP="0041264D">
      <w:pPr>
        <w:pStyle w:val="Heading3"/>
        <w:rPr>
          <w:u w:val="none"/>
        </w:rPr>
      </w:pPr>
      <w:r w:rsidRPr="0041264D">
        <w:rPr>
          <w:u w:val="none"/>
        </w:rPr>
        <w:t>NYSED Substitute Form W-9</w:t>
      </w:r>
    </w:p>
    <w:p w14:paraId="3BB30BA0" w14:textId="77777777" w:rsidR="00FF058C" w:rsidRPr="00CB22C2" w:rsidRDefault="00FF058C" w:rsidP="00D45D8C">
      <w:pPr>
        <w:pStyle w:val="Header"/>
        <w:tabs>
          <w:tab w:val="clear" w:pos="4320"/>
          <w:tab w:val="clear" w:pos="8640"/>
        </w:tabs>
        <w:rPr>
          <w:rFonts w:ascii="Arial" w:hAnsi="Arial" w:cs="Arial"/>
          <w:szCs w:val="24"/>
        </w:rPr>
      </w:pPr>
    </w:p>
    <w:p w14:paraId="5ED1CEC4" w14:textId="77777777" w:rsidR="00FF058C" w:rsidRPr="00CB22C2" w:rsidRDefault="00FF058C" w:rsidP="00FF058C">
      <w:pPr>
        <w:pStyle w:val="Default"/>
        <w:jc w:val="both"/>
        <w:rPr>
          <w:bCs/>
          <w:sz w:val="22"/>
          <w:szCs w:val="22"/>
        </w:rPr>
      </w:pPr>
      <w:r w:rsidRPr="00CB22C2">
        <w:rPr>
          <w:bCs/>
        </w:rPr>
        <w:t>Any payee/vendor/organization receiving Federal and/or State payments from NYSED must</w:t>
      </w:r>
      <w:r w:rsidRPr="00CB22C2">
        <w:rPr>
          <w:bCs/>
          <w:sz w:val="22"/>
          <w:szCs w:val="22"/>
        </w:rPr>
        <w:t xml:space="preserve"> complete the NYSED Substitute Form W-9 if they are not yet registered in </w:t>
      </w:r>
      <w:r w:rsidRPr="00CB22C2">
        <w:rPr>
          <w:bCs/>
        </w:rPr>
        <w:t xml:space="preserve">the </w:t>
      </w:r>
      <w:r w:rsidR="00725EB5" w:rsidRPr="00CB22C2">
        <w:rPr>
          <w:bCs/>
        </w:rPr>
        <w:t>Statewide Financial System</w:t>
      </w:r>
      <w:r w:rsidR="00725EB5" w:rsidRPr="00CB22C2">
        <w:rPr>
          <w:bCs/>
          <w:sz w:val="22"/>
          <w:szCs w:val="22"/>
        </w:rPr>
        <w:t xml:space="preserve"> </w:t>
      </w:r>
      <w:r w:rsidRPr="00CB22C2">
        <w:rPr>
          <w:bCs/>
          <w:sz w:val="22"/>
          <w:szCs w:val="22"/>
        </w:rPr>
        <w:t>centralized vendor file.</w:t>
      </w:r>
    </w:p>
    <w:p w14:paraId="31F626A5" w14:textId="77777777" w:rsidR="00FF058C" w:rsidRPr="00CB22C2" w:rsidRDefault="00FF058C" w:rsidP="00D45D8C">
      <w:pPr>
        <w:pStyle w:val="Header"/>
        <w:tabs>
          <w:tab w:val="clear" w:pos="4320"/>
          <w:tab w:val="clear" w:pos="8640"/>
        </w:tabs>
        <w:rPr>
          <w:rFonts w:ascii="Arial" w:hAnsi="Arial" w:cs="Arial"/>
          <w:szCs w:val="24"/>
        </w:rPr>
      </w:pPr>
    </w:p>
    <w:p w14:paraId="4B3561EE" w14:textId="0FB304B3" w:rsidR="00FF058C" w:rsidRPr="00CB22C2" w:rsidRDefault="00FF058C" w:rsidP="00FF058C">
      <w:pPr>
        <w:pStyle w:val="Default"/>
        <w:jc w:val="both"/>
        <w:rPr>
          <w:bCs/>
        </w:rPr>
      </w:pPr>
      <w:r w:rsidRPr="00CB22C2">
        <w:rPr>
          <w:bCs/>
        </w:rPr>
        <w:t>The NYS Education Department (NYSED) is using the NYSED Substitute Form W-9 to obtain certification of a vendor’s Tax Identification Number in order to facilitate a vendor’s registration with the SFS centralized vendor file and to ensure accuracy of information contained therein.</w:t>
      </w:r>
      <w:r w:rsidR="00E7346A">
        <w:rPr>
          <w:bCs/>
        </w:rPr>
        <w:t xml:space="preserve"> </w:t>
      </w:r>
      <w:r w:rsidRPr="00CB22C2">
        <w:rPr>
          <w:bCs/>
        </w:rPr>
        <w:t>We ask for the information on the NYSED Substitute Form W-9 to carry out the Internal Revenue laws of the United States.</w:t>
      </w:r>
    </w:p>
    <w:p w14:paraId="59FAC711" w14:textId="77777777" w:rsidR="00700A16" w:rsidRDefault="00700A16" w:rsidP="0041264D"/>
    <w:p w14:paraId="04B3CEB1" w14:textId="77777777" w:rsidR="00A55B95" w:rsidRPr="0041264D" w:rsidRDefault="00A55B95" w:rsidP="00613A1D">
      <w:pPr>
        <w:pStyle w:val="Heading3"/>
        <w:rPr>
          <w:u w:val="none"/>
        </w:rPr>
      </w:pPr>
      <w:r w:rsidRPr="0041264D">
        <w:rPr>
          <w:u w:val="none"/>
        </w:rPr>
        <w:t>Workers’ Compensation Coverage and Debarment</w:t>
      </w:r>
    </w:p>
    <w:p w14:paraId="02C070BA" w14:textId="77777777" w:rsidR="00613A1D" w:rsidRDefault="00613A1D" w:rsidP="00613A1D">
      <w:pPr>
        <w:pStyle w:val="NormalWeb"/>
        <w:spacing w:before="0" w:beforeAutospacing="0" w:after="0" w:afterAutospacing="0"/>
        <w:jc w:val="both"/>
        <w:rPr>
          <w:rFonts w:ascii="Arial" w:hAnsi="Arial" w:cs="Arial"/>
          <w:sz w:val="24"/>
          <w:szCs w:val="24"/>
        </w:rPr>
      </w:pPr>
    </w:p>
    <w:p w14:paraId="010D04EB" w14:textId="62E4E8B6"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 xml:space="preserve">New York State Workers’ Compensation Law (WCL) has specific coverage requirements for businesses contracting with New York State and additional requirements which provide for the debarment of vendors that violate certain sections of WCL. The WCL </w:t>
      </w:r>
      <w:proofErr w:type="gramStart"/>
      <w:r w:rsidRPr="00CB22C2">
        <w:rPr>
          <w:rFonts w:ascii="Arial" w:hAnsi="Arial" w:cs="Arial"/>
          <w:sz w:val="24"/>
          <w:szCs w:val="24"/>
        </w:rPr>
        <w:t>requires, and</w:t>
      </w:r>
      <w:proofErr w:type="gramEnd"/>
      <w:r w:rsidRPr="00CB22C2">
        <w:rPr>
          <w:rFonts w:ascii="Arial" w:hAnsi="Arial" w:cs="Arial"/>
          <w:sz w:val="24"/>
          <w:szCs w:val="24"/>
        </w:rPr>
        <w:t xml:space="preserve"> has required since introduction of the law in 1922, the heads of all municipal and State entities to ensure that businesses have appropriate workers’ compensation and disability benefits insurance coverage </w:t>
      </w:r>
      <w:r w:rsidRPr="00CB22C2">
        <w:rPr>
          <w:rFonts w:ascii="Arial" w:hAnsi="Arial" w:cs="Arial"/>
          <w:i/>
          <w:iCs/>
          <w:sz w:val="24"/>
          <w:szCs w:val="24"/>
        </w:rPr>
        <w:t>prior</w:t>
      </w:r>
      <w:r w:rsidRPr="00CB22C2">
        <w:rPr>
          <w:rFonts w:ascii="Arial" w:hAnsi="Arial" w:cs="Arial"/>
          <w:sz w:val="24"/>
          <w:szCs w:val="24"/>
        </w:rPr>
        <w:t xml:space="preserve"> to issuing any permits or licenses, or </w:t>
      </w:r>
      <w:r w:rsidRPr="00CB22C2">
        <w:rPr>
          <w:rFonts w:ascii="Arial" w:hAnsi="Arial" w:cs="Arial"/>
          <w:i/>
          <w:iCs/>
          <w:sz w:val="24"/>
          <w:szCs w:val="24"/>
        </w:rPr>
        <w:t>prior</w:t>
      </w:r>
      <w:r w:rsidRPr="00CB22C2">
        <w:rPr>
          <w:rFonts w:ascii="Arial" w:hAnsi="Arial" w:cs="Arial"/>
          <w:sz w:val="24"/>
          <w:szCs w:val="24"/>
        </w:rPr>
        <w:t xml:space="preserve"> to entering into contracts.</w:t>
      </w:r>
    </w:p>
    <w:p w14:paraId="04AF3DFC" w14:textId="77777777" w:rsidR="00613A1D" w:rsidRDefault="00613A1D" w:rsidP="00613A1D">
      <w:pPr>
        <w:pStyle w:val="NormalWeb"/>
        <w:spacing w:before="0" w:beforeAutospacing="0" w:after="0" w:afterAutospacing="0"/>
        <w:jc w:val="both"/>
        <w:rPr>
          <w:rFonts w:ascii="Arial" w:hAnsi="Arial" w:cs="Arial"/>
          <w:sz w:val="24"/>
          <w:szCs w:val="24"/>
        </w:rPr>
      </w:pPr>
    </w:p>
    <w:p w14:paraId="6B8249B7" w14:textId="0683ADCD"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Workers’ compensation requirements are covered by WCL Section 57, while disability benefits are covered by WCL Section 220(8). The Workers’ Compensation Benefits clause in Appendix A – STANDARD CLAUSES FOR NEW YORK STATE CONTRACTS states that in accordance with Section 142 of the State Finance Law, a contract shall be void and of no force and effect unless the contractor provides and maintains coverage during the life of the contract for the benefit of such employees as are required to be covered by the provisions of the WCL.</w:t>
      </w:r>
    </w:p>
    <w:p w14:paraId="699684E8" w14:textId="77777777" w:rsidR="00613A1D" w:rsidRDefault="00613A1D" w:rsidP="00613A1D">
      <w:pPr>
        <w:pStyle w:val="NormalWeb"/>
        <w:spacing w:before="0" w:beforeAutospacing="0" w:after="0" w:afterAutospacing="0"/>
        <w:jc w:val="both"/>
        <w:rPr>
          <w:rFonts w:ascii="Arial" w:hAnsi="Arial" w:cs="Arial"/>
          <w:sz w:val="24"/>
          <w:szCs w:val="24"/>
        </w:rPr>
      </w:pPr>
    </w:p>
    <w:p w14:paraId="0052E0FB" w14:textId="42CDBB48"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Under provisions of the 2007 Workers’ Compensation Reform Legislation (WCL Section 141-b), any person, or entity substantially owned by that person: subject to a final assessment of civil fines or penalties, subject to a stop-work order, or convicted of a misdemeanor for violation of Workers’ Compensation laws Section 52 or 131, is barred from bidding on, or being awarded, any public work contract or subcontract with the State, any municipal corporation or public body for one year for each violation. The ban is five years for each felony conviction.</w:t>
      </w:r>
    </w:p>
    <w:p w14:paraId="350E0C13" w14:textId="77777777" w:rsidR="00613A1D" w:rsidRDefault="00613A1D" w:rsidP="00613A1D">
      <w:pPr>
        <w:pStyle w:val="Heading3"/>
        <w:rPr>
          <w:u w:val="none"/>
        </w:rPr>
      </w:pPr>
    </w:p>
    <w:p w14:paraId="068DA0A1" w14:textId="7F492B46" w:rsidR="00A55B95" w:rsidRPr="0041264D" w:rsidRDefault="00A55B95" w:rsidP="00613A1D">
      <w:pPr>
        <w:pStyle w:val="Heading3"/>
        <w:rPr>
          <w:u w:val="none"/>
        </w:rPr>
      </w:pPr>
      <w:r w:rsidRPr="0041264D">
        <w:rPr>
          <w:u w:val="none"/>
        </w:rPr>
        <w:t xml:space="preserve">PROOF OF COVERAGE REQUIREMENTS </w:t>
      </w:r>
    </w:p>
    <w:p w14:paraId="0257F0BF" w14:textId="77777777"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The Workers’ Compensation Board has developed several forms to assist State contracting entities in ensuring that businesses have the appropriate workers’ compensation and disability insurance coverage as required by Sections 57 and 220(8) of the WCL.</w:t>
      </w:r>
    </w:p>
    <w:p w14:paraId="5EB42D38" w14:textId="77777777" w:rsidR="00613A1D" w:rsidRDefault="00613A1D" w:rsidP="00613A1D">
      <w:pPr>
        <w:pStyle w:val="NormalWeb"/>
        <w:spacing w:before="0" w:beforeAutospacing="0" w:after="0" w:afterAutospacing="0"/>
        <w:jc w:val="both"/>
        <w:rPr>
          <w:rFonts w:ascii="Arial" w:hAnsi="Arial" w:cs="Arial"/>
          <w:b/>
          <w:bCs/>
          <w:i/>
          <w:iCs/>
          <w:sz w:val="24"/>
          <w:szCs w:val="24"/>
        </w:rPr>
      </w:pPr>
    </w:p>
    <w:p w14:paraId="02BB9057" w14:textId="3935C430"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b/>
          <w:bCs/>
          <w:i/>
          <w:iCs/>
          <w:sz w:val="24"/>
          <w:szCs w:val="24"/>
        </w:rPr>
        <w:t>Please note – an ACORD form is not acceptable proof of New York State workers’ compensation or disability benefits insurance coverage</w:t>
      </w:r>
      <w:r w:rsidRPr="00CB22C2">
        <w:rPr>
          <w:rFonts w:ascii="Arial" w:hAnsi="Arial" w:cs="Arial"/>
          <w:sz w:val="24"/>
          <w:szCs w:val="24"/>
        </w:rPr>
        <w:t>.</w:t>
      </w:r>
    </w:p>
    <w:p w14:paraId="1982A250" w14:textId="77777777" w:rsidR="00613A1D" w:rsidRDefault="00613A1D" w:rsidP="00613A1D">
      <w:pPr>
        <w:pStyle w:val="NormalWeb"/>
        <w:spacing w:before="0" w:beforeAutospacing="0" w:after="0" w:afterAutospacing="0"/>
        <w:jc w:val="both"/>
        <w:rPr>
          <w:rFonts w:ascii="Arial" w:hAnsi="Arial" w:cs="Arial"/>
          <w:b/>
          <w:bCs/>
          <w:sz w:val="24"/>
          <w:szCs w:val="24"/>
        </w:rPr>
      </w:pPr>
    </w:p>
    <w:p w14:paraId="709D08B4" w14:textId="31F4DB02"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b/>
          <w:bCs/>
          <w:sz w:val="24"/>
          <w:szCs w:val="24"/>
        </w:rPr>
        <w:t>Proof of Workers’ Compensation Coverage</w:t>
      </w:r>
      <w:r w:rsidRPr="00CB22C2">
        <w:rPr>
          <w:rFonts w:ascii="Arial" w:hAnsi="Arial" w:cs="Arial"/>
          <w:sz w:val="24"/>
          <w:szCs w:val="24"/>
        </w:rPr>
        <w:t xml:space="preserve"> </w:t>
      </w:r>
    </w:p>
    <w:p w14:paraId="4DD15370" w14:textId="77777777" w:rsidR="00613A1D" w:rsidRDefault="00613A1D" w:rsidP="00613A1D">
      <w:pPr>
        <w:pStyle w:val="NormalWeb"/>
        <w:spacing w:before="0" w:beforeAutospacing="0" w:after="0" w:afterAutospacing="0"/>
        <w:jc w:val="both"/>
        <w:rPr>
          <w:rFonts w:ascii="Arial" w:hAnsi="Arial" w:cs="Arial"/>
          <w:sz w:val="24"/>
          <w:szCs w:val="24"/>
        </w:rPr>
      </w:pPr>
    </w:p>
    <w:p w14:paraId="5363CCDB" w14:textId="28DD534C"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 xml:space="preserve">To comply with coverage provisions of the WCL, the Workers’ Compensation Board requires that a business seeking to enter into a </w:t>
      </w:r>
      <w:proofErr w:type="gramStart"/>
      <w:r w:rsidRPr="00CB22C2">
        <w:rPr>
          <w:rFonts w:ascii="Arial" w:hAnsi="Arial" w:cs="Arial"/>
          <w:sz w:val="24"/>
          <w:szCs w:val="24"/>
        </w:rPr>
        <w:t>State</w:t>
      </w:r>
      <w:proofErr w:type="gramEnd"/>
      <w:r w:rsidRPr="00CB22C2">
        <w:rPr>
          <w:rFonts w:ascii="Arial" w:hAnsi="Arial" w:cs="Arial"/>
          <w:sz w:val="24"/>
          <w:szCs w:val="24"/>
        </w:rPr>
        <w:t xml:space="preserve"> contract submit appropriate proof of coverage to the State contracting entity issuing the contract. For each new contract or contract renewal, the contracting entity must obtain ONE of the following forms from the contractor and submit to OSC to prove the contractor has appropriate workers’ compensation insurance coverage:</w:t>
      </w:r>
    </w:p>
    <w:p w14:paraId="36B6D1BD" w14:textId="77777777" w:rsidR="00A55B95" w:rsidRPr="00CB22C2" w:rsidRDefault="00A55B95" w:rsidP="00147B50">
      <w:pPr>
        <w:numPr>
          <w:ilvl w:val="0"/>
          <w:numId w:val="11"/>
        </w:numPr>
        <w:spacing w:before="100" w:beforeAutospacing="1" w:after="100" w:afterAutospacing="1"/>
        <w:jc w:val="both"/>
        <w:rPr>
          <w:rFonts w:ascii="Arial" w:hAnsi="Arial" w:cs="Arial"/>
          <w:color w:val="000000"/>
        </w:rPr>
      </w:pPr>
      <w:r w:rsidRPr="00CB22C2">
        <w:rPr>
          <w:rFonts w:ascii="Arial" w:hAnsi="Arial" w:cs="Arial"/>
          <w:b/>
          <w:bCs/>
          <w:color w:val="000000"/>
        </w:rPr>
        <w:t>Form C-105.2</w:t>
      </w:r>
      <w:r w:rsidRPr="00CB22C2">
        <w:rPr>
          <w:rFonts w:ascii="Arial" w:hAnsi="Arial" w:cs="Arial"/>
          <w:color w:val="000000"/>
        </w:rPr>
        <w:t xml:space="preserve"> – Certificate of Workers’ Compensation Insurance issued by private insurance carriers, or </w:t>
      </w:r>
      <w:r w:rsidRPr="00CB22C2">
        <w:rPr>
          <w:rFonts w:ascii="Arial" w:hAnsi="Arial" w:cs="Arial"/>
          <w:b/>
          <w:bCs/>
          <w:color w:val="000000"/>
        </w:rPr>
        <w:t>Form U-26.3</w:t>
      </w:r>
      <w:r w:rsidRPr="00CB22C2">
        <w:rPr>
          <w:rFonts w:ascii="Arial" w:hAnsi="Arial" w:cs="Arial"/>
          <w:color w:val="000000"/>
        </w:rPr>
        <w:t xml:space="preserve"> issued by the State Insurance Fund; or</w:t>
      </w:r>
    </w:p>
    <w:p w14:paraId="1E9913E2" w14:textId="77777777" w:rsidR="00A55B95" w:rsidRPr="00CB22C2" w:rsidRDefault="00A55B95" w:rsidP="00147B50">
      <w:pPr>
        <w:numPr>
          <w:ilvl w:val="0"/>
          <w:numId w:val="12"/>
        </w:numPr>
        <w:spacing w:before="100" w:beforeAutospacing="1" w:after="100" w:afterAutospacing="1"/>
        <w:jc w:val="both"/>
        <w:rPr>
          <w:rFonts w:ascii="Arial" w:hAnsi="Arial" w:cs="Arial"/>
          <w:color w:val="000000"/>
        </w:rPr>
      </w:pPr>
      <w:r w:rsidRPr="00CB22C2">
        <w:rPr>
          <w:rFonts w:ascii="Arial" w:hAnsi="Arial" w:cs="Arial"/>
          <w:b/>
          <w:bCs/>
          <w:color w:val="000000"/>
        </w:rPr>
        <w:t>Form SI-12</w:t>
      </w:r>
      <w:r w:rsidRPr="00CB22C2">
        <w:rPr>
          <w:rFonts w:ascii="Arial" w:hAnsi="Arial" w:cs="Arial"/>
          <w:color w:val="000000"/>
        </w:rPr>
        <w:t xml:space="preserve">– Certificate of Workers’ Compensation Self-Insurance; or </w:t>
      </w:r>
      <w:r w:rsidRPr="00CB22C2">
        <w:rPr>
          <w:rFonts w:ascii="Arial" w:hAnsi="Arial" w:cs="Arial"/>
          <w:b/>
          <w:bCs/>
          <w:color w:val="000000"/>
        </w:rPr>
        <w:t>Form GSI-105.2</w:t>
      </w:r>
      <w:r w:rsidRPr="00CB22C2">
        <w:rPr>
          <w:rFonts w:ascii="Arial" w:hAnsi="Arial" w:cs="Arial"/>
          <w:color w:val="000000"/>
        </w:rPr>
        <w:t xml:space="preserve"> Certificate of Participation in Workers’ Compensation Group Self-Insurance; or</w:t>
      </w:r>
    </w:p>
    <w:p w14:paraId="719C7EDE" w14:textId="77777777" w:rsidR="00A55B95" w:rsidRPr="00CB22C2" w:rsidRDefault="00A55B95" w:rsidP="00147B50">
      <w:pPr>
        <w:numPr>
          <w:ilvl w:val="0"/>
          <w:numId w:val="13"/>
        </w:numPr>
        <w:spacing w:before="100" w:beforeAutospacing="1" w:after="100" w:afterAutospacing="1"/>
        <w:jc w:val="both"/>
        <w:rPr>
          <w:rFonts w:ascii="Arial" w:hAnsi="Arial" w:cs="Arial"/>
          <w:color w:val="000000"/>
        </w:rPr>
      </w:pPr>
      <w:r w:rsidRPr="00CB22C2">
        <w:rPr>
          <w:rFonts w:ascii="Arial" w:hAnsi="Arial" w:cs="Arial"/>
          <w:b/>
          <w:bCs/>
          <w:color w:val="000000"/>
        </w:rPr>
        <w:t>CE-200</w:t>
      </w:r>
      <w:r w:rsidRPr="00CB22C2">
        <w:rPr>
          <w:rFonts w:ascii="Arial" w:hAnsi="Arial" w:cs="Arial"/>
          <w:color w:val="000000"/>
        </w:rPr>
        <w:t>– Certificate of Attestation of Exemption from NYS Workers’ Compensation and/or Disability Benefits Coverage.</w:t>
      </w:r>
    </w:p>
    <w:p w14:paraId="1BBC0C94" w14:textId="77777777"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b/>
          <w:bCs/>
          <w:sz w:val="24"/>
          <w:szCs w:val="24"/>
        </w:rPr>
        <w:t>Proof of Disability Benefits Coverage</w:t>
      </w:r>
      <w:r w:rsidRPr="00CB22C2">
        <w:rPr>
          <w:rFonts w:ascii="Arial" w:hAnsi="Arial" w:cs="Arial"/>
          <w:sz w:val="24"/>
          <w:szCs w:val="24"/>
        </w:rPr>
        <w:t xml:space="preserve"> </w:t>
      </w:r>
    </w:p>
    <w:p w14:paraId="287AAF49" w14:textId="77777777" w:rsidR="00613A1D" w:rsidRDefault="00613A1D" w:rsidP="00613A1D">
      <w:pPr>
        <w:pStyle w:val="NormalWeb"/>
        <w:spacing w:before="0" w:beforeAutospacing="0" w:after="0" w:afterAutospacing="0"/>
        <w:jc w:val="both"/>
        <w:rPr>
          <w:rFonts w:ascii="Arial" w:hAnsi="Arial" w:cs="Arial"/>
          <w:sz w:val="24"/>
          <w:szCs w:val="24"/>
        </w:rPr>
      </w:pPr>
    </w:p>
    <w:p w14:paraId="183B3C0C" w14:textId="7B63387B"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 xml:space="preserve">To comply with coverage provisions of the WCL regarding disability benefits, the Workers’ Compensation Board requires that a business seeking to enter into a </w:t>
      </w:r>
      <w:proofErr w:type="gramStart"/>
      <w:r w:rsidRPr="00CB22C2">
        <w:rPr>
          <w:rFonts w:ascii="Arial" w:hAnsi="Arial" w:cs="Arial"/>
          <w:sz w:val="24"/>
          <w:szCs w:val="24"/>
        </w:rPr>
        <w:t>State</w:t>
      </w:r>
      <w:proofErr w:type="gramEnd"/>
      <w:r w:rsidRPr="00CB22C2">
        <w:rPr>
          <w:rFonts w:ascii="Arial" w:hAnsi="Arial" w:cs="Arial"/>
          <w:sz w:val="24"/>
          <w:szCs w:val="24"/>
        </w:rPr>
        <w:t xml:space="preserve"> contract must submit appropriate proof of coverage to the State contracting entity issuing the contract. For each new contract or contract renewal, the contracting entity must obtain ONE of the following forms from the contractor and submit to OSC to prove the contractor has appropriate disability benefits insurance coverage:</w:t>
      </w:r>
    </w:p>
    <w:p w14:paraId="337B4744" w14:textId="77777777" w:rsidR="00A55B95" w:rsidRPr="00CB22C2" w:rsidRDefault="00A55B95" w:rsidP="00147B50">
      <w:pPr>
        <w:numPr>
          <w:ilvl w:val="0"/>
          <w:numId w:val="14"/>
        </w:numPr>
        <w:spacing w:before="100" w:beforeAutospacing="1" w:after="100" w:afterAutospacing="1"/>
        <w:jc w:val="both"/>
        <w:rPr>
          <w:rFonts w:ascii="Arial" w:hAnsi="Arial" w:cs="Arial"/>
          <w:color w:val="000000"/>
        </w:rPr>
      </w:pPr>
      <w:r w:rsidRPr="00CB22C2">
        <w:rPr>
          <w:rFonts w:ascii="Arial" w:hAnsi="Arial" w:cs="Arial"/>
          <w:b/>
          <w:bCs/>
          <w:color w:val="000000"/>
        </w:rPr>
        <w:t>Form DB-120.1</w:t>
      </w:r>
      <w:r w:rsidRPr="00CB22C2">
        <w:rPr>
          <w:rFonts w:ascii="Arial" w:hAnsi="Arial" w:cs="Arial"/>
          <w:color w:val="000000"/>
        </w:rPr>
        <w:t xml:space="preserve"> - Certificate of Disability Benefits Insurance; or</w:t>
      </w:r>
    </w:p>
    <w:p w14:paraId="1B69CA4E" w14:textId="77777777" w:rsidR="00A55B95" w:rsidRPr="00CB22C2" w:rsidRDefault="00A55B95" w:rsidP="00147B50">
      <w:pPr>
        <w:numPr>
          <w:ilvl w:val="0"/>
          <w:numId w:val="15"/>
        </w:numPr>
        <w:spacing w:before="100" w:beforeAutospacing="1" w:after="100" w:afterAutospacing="1"/>
        <w:jc w:val="both"/>
        <w:rPr>
          <w:rFonts w:ascii="Arial" w:hAnsi="Arial" w:cs="Arial"/>
          <w:color w:val="000000"/>
        </w:rPr>
      </w:pPr>
      <w:r w:rsidRPr="00CB22C2">
        <w:rPr>
          <w:rFonts w:ascii="Arial" w:hAnsi="Arial" w:cs="Arial"/>
          <w:b/>
          <w:bCs/>
          <w:color w:val="000000"/>
        </w:rPr>
        <w:t>Form DB-155</w:t>
      </w:r>
      <w:r w:rsidRPr="00CB22C2">
        <w:rPr>
          <w:rFonts w:ascii="Arial" w:hAnsi="Arial" w:cs="Arial"/>
          <w:color w:val="000000"/>
        </w:rPr>
        <w:t>- Certificate of Disability Benefits Self-Insurance; or</w:t>
      </w:r>
    </w:p>
    <w:p w14:paraId="4482DA91" w14:textId="77777777" w:rsidR="00A55B95" w:rsidRPr="00CB22C2" w:rsidRDefault="00A55B95" w:rsidP="00147B50">
      <w:pPr>
        <w:numPr>
          <w:ilvl w:val="0"/>
          <w:numId w:val="16"/>
        </w:numPr>
        <w:spacing w:before="100" w:beforeAutospacing="1" w:after="100" w:afterAutospacing="1"/>
        <w:jc w:val="both"/>
        <w:rPr>
          <w:rFonts w:ascii="Arial" w:hAnsi="Arial" w:cs="Arial"/>
          <w:color w:val="000000"/>
        </w:rPr>
      </w:pPr>
      <w:r w:rsidRPr="00CB22C2">
        <w:rPr>
          <w:rFonts w:ascii="Arial" w:hAnsi="Arial" w:cs="Arial"/>
          <w:b/>
          <w:bCs/>
          <w:color w:val="000000"/>
        </w:rPr>
        <w:t>CE-200</w:t>
      </w:r>
      <w:r w:rsidRPr="00CB22C2">
        <w:rPr>
          <w:rFonts w:ascii="Arial" w:hAnsi="Arial" w:cs="Arial"/>
          <w:color w:val="000000"/>
        </w:rPr>
        <w:t>– Certificate of Attestation of Exemption from New York State Workers’ Compensation and/or Disability Benefits Coverage.</w:t>
      </w:r>
    </w:p>
    <w:p w14:paraId="6B07CA69" w14:textId="035687FF"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For additional information regarding workers’ compensation and disability benefits requirements, please refer t</w:t>
      </w:r>
      <w:r w:rsidRPr="00E464C4">
        <w:rPr>
          <w:rFonts w:ascii="Arial" w:hAnsi="Arial" w:cs="Arial"/>
          <w:sz w:val="24"/>
          <w:szCs w:val="24"/>
        </w:rPr>
        <w:t>o</w:t>
      </w:r>
      <w:r w:rsidR="00E464C4">
        <w:rPr>
          <w:rFonts w:ascii="Arial" w:hAnsi="Arial" w:cs="Arial"/>
          <w:sz w:val="24"/>
          <w:szCs w:val="24"/>
        </w:rPr>
        <w:t xml:space="preserve"> the</w:t>
      </w:r>
      <w:r w:rsidRPr="00E464C4">
        <w:rPr>
          <w:rFonts w:ascii="Arial" w:hAnsi="Arial" w:cs="Arial"/>
          <w:sz w:val="24"/>
          <w:szCs w:val="24"/>
        </w:rPr>
        <w:t xml:space="preserve"> </w:t>
      </w:r>
      <w:hyperlink r:id="rId35" w:tgtFrame="_self" w:history="1">
        <w:r w:rsidR="00E464C4" w:rsidRPr="00E464C4">
          <w:rPr>
            <w:rStyle w:val="Hyperlink"/>
            <w:rFonts w:ascii="Arial" w:hAnsi="Arial" w:cs="Arial"/>
            <w:sz w:val="24"/>
            <w:szCs w:val="24"/>
          </w:rPr>
          <w:t>New York State Workers’ Compensation Boar</w:t>
        </w:r>
        <w:r w:rsidR="00E464C4">
          <w:rPr>
            <w:rStyle w:val="Hyperlink"/>
            <w:rFonts w:ascii="Arial" w:hAnsi="Arial" w:cs="Arial"/>
            <w:sz w:val="24"/>
            <w:szCs w:val="24"/>
          </w:rPr>
          <w:t>d website</w:t>
        </w:r>
      </w:hyperlink>
      <w:r w:rsidR="003F1632" w:rsidRPr="00CB22C2">
        <w:rPr>
          <w:rFonts w:ascii="Arial" w:hAnsi="Arial" w:cs="Arial"/>
          <w:sz w:val="24"/>
          <w:szCs w:val="24"/>
        </w:rPr>
        <w:t>.</w:t>
      </w:r>
      <w:r w:rsidR="00621C2C" w:rsidRPr="00CB22C2">
        <w:rPr>
          <w:rFonts w:ascii="Arial" w:hAnsi="Arial" w:cs="Arial"/>
          <w:sz w:val="24"/>
          <w:szCs w:val="24"/>
        </w:rPr>
        <w:t xml:space="preserve"> Alternatively, questions relating to either workers’ compensation or disability benefits coverage should be directed to the NYS Workers’ Compensation Board, Bureau of Compliance at (518) 486-6307.</w:t>
      </w:r>
    </w:p>
    <w:p w14:paraId="55B9F12C" w14:textId="77777777" w:rsidR="00613A1D" w:rsidRDefault="00613A1D" w:rsidP="00613A1D">
      <w:pPr>
        <w:pStyle w:val="NormalWeb"/>
        <w:spacing w:before="0" w:beforeAutospacing="0" w:after="0" w:afterAutospacing="0"/>
        <w:jc w:val="both"/>
        <w:rPr>
          <w:rFonts w:ascii="Arial" w:hAnsi="Arial" w:cs="Arial"/>
          <w:b/>
          <w:sz w:val="24"/>
          <w:szCs w:val="24"/>
        </w:rPr>
      </w:pPr>
    </w:p>
    <w:p w14:paraId="24ED00E7" w14:textId="6CE985AB" w:rsidR="00327FD5" w:rsidRPr="00CB22C2" w:rsidRDefault="00621C2C" w:rsidP="00613A1D">
      <w:pPr>
        <w:pStyle w:val="NormalWeb"/>
        <w:spacing w:before="0" w:beforeAutospacing="0" w:after="0" w:afterAutospacing="0"/>
        <w:jc w:val="both"/>
        <w:rPr>
          <w:rFonts w:ascii="Arial" w:hAnsi="Arial" w:cs="Arial"/>
          <w:b/>
          <w:sz w:val="24"/>
          <w:szCs w:val="24"/>
        </w:rPr>
      </w:pPr>
      <w:r w:rsidRPr="00CB22C2">
        <w:rPr>
          <w:rFonts w:ascii="Arial" w:hAnsi="Arial" w:cs="Arial"/>
          <w:b/>
          <w:sz w:val="24"/>
          <w:szCs w:val="24"/>
        </w:rPr>
        <w:t xml:space="preserve">Please note that although these forms are </w:t>
      </w:r>
      <w:r w:rsidRPr="00CB22C2">
        <w:rPr>
          <w:rFonts w:ascii="Arial" w:hAnsi="Arial" w:cs="Arial"/>
          <w:b/>
          <w:sz w:val="24"/>
          <w:szCs w:val="24"/>
          <w:u w:val="single"/>
        </w:rPr>
        <w:t xml:space="preserve">not </w:t>
      </w:r>
      <w:r w:rsidRPr="00CB22C2">
        <w:rPr>
          <w:rFonts w:ascii="Arial" w:hAnsi="Arial" w:cs="Arial"/>
          <w:b/>
          <w:sz w:val="24"/>
          <w:szCs w:val="24"/>
        </w:rPr>
        <w:t xml:space="preserve">required as part of the bid submissions, NYSED encourages bidders to include them in their bid submission to expedite contract execution if the bidder is awarded the contract. Note also that only the forms listed above are acceptable. </w:t>
      </w:r>
    </w:p>
    <w:p w14:paraId="29B0F231" w14:textId="77777777" w:rsidR="00613A1D" w:rsidRDefault="00613A1D" w:rsidP="00613A1D">
      <w:pPr>
        <w:pStyle w:val="Heading3"/>
        <w:rPr>
          <w:u w:val="none"/>
        </w:rPr>
      </w:pPr>
    </w:p>
    <w:p w14:paraId="334860FB" w14:textId="5D8DF305" w:rsidR="004E36B6" w:rsidRPr="0041264D" w:rsidRDefault="004E36B6" w:rsidP="00613A1D">
      <w:pPr>
        <w:pStyle w:val="Heading3"/>
        <w:rPr>
          <w:u w:val="none"/>
        </w:rPr>
      </w:pPr>
      <w:r w:rsidRPr="0041264D">
        <w:rPr>
          <w:u w:val="none"/>
        </w:rPr>
        <w:t xml:space="preserve">Sales and Compensating Use Tax Certification (Tax Law, § 5-a) </w:t>
      </w:r>
    </w:p>
    <w:p w14:paraId="7ABD4676" w14:textId="77777777" w:rsidR="0041264D" w:rsidRPr="00CB22C2" w:rsidRDefault="0041264D" w:rsidP="004E36B6">
      <w:pPr>
        <w:pStyle w:val="Default"/>
      </w:pPr>
    </w:p>
    <w:p w14:paraId="4A450F6F" w14:textId="77777777" w:rsidR="004E36B6" w:rsidRPr="00CB22C2" w:rsidRDefault="004E36B6" w:rsidP="004E36B6">
      <w:pPr>
        <w:pStyle w:val="Default"/>
        <w:jc w:val="both"/>
      </w:pPr>
      <w:r w:rsidRPr="00CB22C2">
        <w:t xml:space="preserve">Tax Law § 5-a requires contractors awarded State contracts for commodities or services valued at more than $100,000 over the full term of the contract to certify to the New York State Department of Taxation and Finance (“DTF”) that they are registered to collect New York State and local sales and compensating use taxes, if they made sales delivered by any means to locations within New York State of tangible personal property or taxable services having a cumulative value in excess of $300,000, measured over a specific period of time. The registration requirement applies if the contractor made a cumulative total of more than $300,000 in sales during the four completed sales tax quarters which immediately precede the sales tax quarter in with the certification is made. Sales tax quarters are June – August, September – November, December – February, and March – May. In addition, contractors must certify to DTF that each affiliate and subcontractor of such contractor exceeding such sales threshold during a specified period is registered to collect New York State and local sales and compensating use taxes. Contractors must also certify to the procuring State entity that they filed the certification with the DTF and that it is correct and complete. </w:t>
      </w:r>
    </w:p>
    <w:p w14:paraId="566DE4D2" w14:textId="77777777" w:rsidR="004E36B6" w:rsidRPr="00CB22C2" w:rsidRDefault="004E36B6" w:rsidP="004E36B6">
      <w:pPr>
        <w:pStyle w:val="Default"/>
      </w:pPr>
    </w:p>
    <w:p w14:paraId="50F041C7" w14:textId="4CEE7357" w:rsidR="004E36B6" w:rsidRPr="00CB22C2" w:rsidRDefault="004E36B6" w:rsidP="004E36B6">
      <w:pPr>
        <w:pStyle w:val="Default"/>
        <w:jc w:val="both"/>
      </w:pPr>
      <w:r w:rsidRPr="00CB22C2">
        <w:t xml:space="preserve">The selected bidder must file a properly completed Form ST-220-CA (with </w:t>
      </w:r>
      <w:r w:rsidR="000E12CE">
        <w:t>NYSED</w:t>
      </w:r>
      <w:r w:rsidRPr="00CB22C2">
        <w:t xml:space="preserve"> as the Contracting Agency</w:t>
      </w:r>
      <w:r w:rsidR="000E12CE">
        <w:t>)</w:t>
      </w:r>
      <w:r w:rsidRPr="00CB22C2">
        <w:t xml:space="preserve"> and Form ST-220-TD (with the DTF). These requirements must be met before a contract may take effect. Further information can be found at the </w:t>
      </w:r>
      <w:hyperlink r:id="rId36" w:history="1">
        <w:r w:rsidR="00E464C4" w:rsidRPr="0054768A">
          <w:rPr>
            <w:color w:val="0000FF"/>
            <w:u w:val="single"/>
          </w:rPr>
          <w:t xml:space="preserve">New York State Department of Taxation and Finance’s </w:t>
        </w:r>
      </w:hyperlink>
      <w:r w:rsidR="00E464C4">
        <w:rPr>
          <w:color w:val="0000FF"/>
          <w:u w:val="single"/>
        </w:rPr>
        <w:t>website</w:t>
      </w:r>
      <w:r w:rsidRPr="00CB22C2">
        <w:t>. Forms are</w:t>
      </w:r>
      <w:r w:rsidR="00E7346A">
        <w:t xml:space="preserve"> available through these links:</w:t>
      </w:r>
    </w:p>
    <w:p w14:paraId="2C1841F1" w14:textId="2FC581A6" w:rsidR="004E36B6" w:rsidRPr="00CB22C2" w:rsidRDefault="004E36B6" w:rsidP="004E36B6">
      <w:pPr>
        <w:pStyle w:val="Default"/>
        <w:spacing w:after="66"/>
      </w:pPr>
      <w:r w:rsidRPr="00CB22C2">
        <w:t xml:space="preserve">• </w:t>
      </w:r>
      <w:hyperlink r:id="rId37" w:history="1">
        <w:r w:rsidRPr="00C33D40">
          <w:rPr>
            <w:rStyle w:val="Hyperlink"/>
          </w:rPr>
          <w:t>ST-220 CA</w:t>
        </w:r>
      </w:hyperlink>
    </w:p>
    <w:p w14:paraId="39A67B70" w14:textId="0DB96B5D" w:rsidR="004E36B6" w:rsidRPr="00CB22C2" w:rsidRDefault="004E36B6" w:rsidP="004E36B6">
      <w:pPr>
        <w:pStyle w:val="Default"/>
      </w:pPr>
      <w:r w:rsidRPr="00CB22C2">
        <w:t xml:space="preserve">• </w:t>
      </w:r>
      <w:hyperlink r:id="rId38" w:history="1">
        <w:r w:rsidRPr="00A949E2">
          <w:rPr>
            <w:rStyle w:val="Hyperlink"/>
          </w:rPr>
          <w:t>ST-220 TD</w:t>
        </w:r>
      </w:hyperlink>
    </w:p>
    <w:p w14:paraId="42DA5D11" w14:textId="77777777" w:rsidR="004E36B6" w:rsidRPr="00CB22C2" w:rsidRDefault="004E36B6" w:rsidP="004E36B6">
      <w:pPr>
        <w:pStyle w:val="Default"/>
      </w:pPr>
    </w:p>
    <w:p w14:paraId="4E83EE08" w14:textId="5FBDF5EC" w:rsidR="00A82D8E" w:rsidRPr="00E7346A" w:rsidRDefault="004E36B6" w:rsidP="00D45D8C">
      <w:pPr>
        <w:jc w:val="both"/>
        <w:rPr>
          <w:rFonts w:ascii="Arial" w:hAnsi="Arial" w:cs="Arial"/>
          <w:b/>
          <w:bCs/>
          <w:szCs w:val="24"/>
        </w:rPr>
      </w:pPr>
      <w:r w:rsidRPr="00CB22C2">
        <w:rPr>
          <w:rFonts w:ascii="Arial" w:hAnsi="Arial" w:cs="Arial"/>
          <w:b/>
          <w:bCs/>
          <w:szCs w:val="24"/>
        </w:rPr>
        <w:t xml:space="preserve">Please note that although these forms are not required as part of the bid submissions, </w:t>
      </w:r>
      <w:r w:rsidR="00377B84" w:rsidRPr="00CB22C2">
        <w:rPr>
          <w:rFonts w:ascii="Arial" w:hAnsi="Arial" w:cs="Arial"/>
          <w:b/>
          <w:bCs/>
          <w:szCs w:val="24"/>
        </w:rPr>
        <w:t>NYSED</w:t>
      </w:r>
      <w:r w:rsidRPr="00CB22C2">
        <w:rPr>
          <w:rFonts w:ascii="Arial" w:hAnsi="Arial" w:cs="Arial"/>
          <w:b/>
          <w:bCs/>
          <w:szCs w:val="24"/>
        </w:rPr>
        <w:t xml:space="preserve"> encourages bidders to include them with their bid submissions to expedite contract execution if the bidder is awarded the contract.</w:t>
      </w:r>
    </w:p>
    <w:p w14:paraId="364F8A77" w14:textId="77777777" w:rsidR="00E2763E" w:rsidRDefault="00E2763E" w:rsidP="00D45D8C">
      <w:pPr>
        <w:rPr>
          <w:rFonts w:ascii="Arial" w:hAnsi="Arial"/>
          <w:b/>
          <w:sz w:val="28"/>
        </w:rPr>
        <w:sectPr w:rsidR="00E2763E" w:rsidSect="00E96815">
          <w:endnotePr>
            <w:numFmt w:val="decimal"/>
          </w:endnotePr>
          <w:pgSz w:w="12240" w:h="15840"/>
          <w:pgMar w:top="720" w:right="720" w:bottom="360" w:left="720" w:header="720" w:footer="360" w:gutter="0"/>
          <w:cols w:space="720"/>
          <w:noEndnote/>
        </w:sectPr>
      </w:pPr>
    </w:p>
    <w:p w14:paraId="247FBDBD" w14:textId="77777777" w:rsidR="00D45D8C" w:rsidRPr="0041264D" w:rsidRDefault="00D45D8C" w:rsidP="0041264D">
      <w:pPr>
        <w:pStyle w:val="Heading2"/>
        <w:jc w:val="left"/>
        <w:rPr>
          <w:sz w:val="28"/>
        </w:rPr>
      </w:pPr>
      <w:r w:rsidRPr="0041264D">
        <w:rPr>
          <w:sz w:val="28"/>
        </w:rPr>
        <w:lastRenderedPageBreak/>
        <w:t>4.)</w:t>
      </w:r>
      <w:r w:rsidRPr="0041264D">
        <w:rPr>
          <w:sz w:val="28"/>
        </w:rPr>
        <w:tab/>
      </w:r>
      <w:r w:rsidRPr="0041264D">
        <w:rPr>
          <w:sz w:val="28"/>
          <w:u w:val="single"/>
        </w:rPr>
        <w:t>Assurances</w:t>
      </w:r>
    </w:p>
    <w:p w14:paraId="539ED293" w14:textId="77777777" w:rsidR="00D45D8C" w:rsidRPr="00CB22C2" w:rsidRDefault="00D45D8C" w:rsidP="00D45D8C">
      <w:pPr>
        <w:rPr>
          <w:rFonts w:ascii="Arial" w:hAnsi="Arial"/>
          <w:u w:val="single"/>
        </w:rPr>
      </w:pPr>
    </w:p>
    <w:p w14:paraId="0F014638" w14:textId="4417F5A8" w:rsidR="00D45D8C" w:rsidRPr="00CB22C2" w:rsidRDefault="004F15AC" w:rsidP="00CD2591">
      <w:pPr>
        <w:jc w:val="both"/>
        <w:rPr>
          <w:rFonts w:ascii="Arial" w:hAnsi="Arial"/>
        </w:rPr>
      </w:pPr>
      <w:r w:rsidRPr="00CB22C2">
        <w:rPr>
          <w:rFonts w:ascii="Arial" w:hAnsi="Arial"/>
        </w:rPr>
        <w:t xml:space="preserve">The State of New York Agreement, </w:t>
      </w:r>
      <w:r w:rsidR="00D45D8C" w:rsidRPr="00CB22C2">
        <w:rPr>
          <w:rFonts w:ascii="Arial" w:hAnsi="Arial"/>
        </w:rPr>
        <w:t xml:space="preserve">Appendix A </w:t>
      </w:r>
      <w:r w:rsidR="00F33229">
        <w:rPr>
          <w:rFonts w:ascii="Arial" w:hAnsi="Arial"/>
        </w:rPr>
        <w:t>(</w:t>
      </w:r>
      <w:r w:rsidR="00D45D8C" w:rsidRPr="00CB22C2">
        <w:rPr>
          <w:rFonts w:ascii="Arial" w:hAnsi="Arial"/>
        </w:rPr>
        <w:t>Standard Clause</w:t>
      </w:r>
      <w:r w:rsidR="00B826B8">
        <w:rPr>
          <w:rFonts w:ascii="Arial" w:hAnsi="Arial"/>
        </w:rPr>
        <w:t>s</w:t>
      </w:r>
      <w:r w:rsidR="00D45D8C" w:rsidRPr="00CB22C2">
        <w:rPr>
          <w:rFonts w:ascii="Arial" w:hAnsi="Arial"/>
        </w:rPr>
        <w:t xml:space="preserve"> for all New York State Contracts</w:t>
      </w:r>
      <w:r w:rsidR="00F33229">
        <w:rPr>
          <w:rFonts w:ascii="Arial" w:hAnsi="Arial"/>
        </w:rPr>
        <w:t>)</w:t>
      </w:r>
      <w:r w:rsidRPr="00CB22C2">
        <w:rPr>
          <w:rFonts w:ascii="Arial" w:hAnsi="Arial"/>
        </w:rPr>
        <w:t xml:space="preserve">, </w:t>
      </w:r>
      <w:r w:rsidR="00492866">
        <w:rPr>
          <w:rFonts w:ascii="Arial" w:hAnsi="Arial"/>
        </w:rPr>
        <w:t xml:space="preserve">and </w:t>
      </w:r>
      <w:r w:rsidRPr="00CB22C2">
        <w:rPr>
          <w:rFonts w:ascii="Arial" w:hAnsi="Arial"/>
        </w:rPr>
        <w:t>Appendix A-1</w:t>
      </w:r>
      <w:r w:rsidR="00F33229">
        <w:rPr>
          <w:rFonts w:ascii="Arial" w:hAnsi="Arial"/>
        </w:rPr>
        <w:t xml:space="preserve"> (</w:t>
      </w:r>
      <w:r w:rsidR="00F33229" w:rsidRPr="00F33229">
        <w:rPr>
          <w:rFonts w:ascii="Arial" w:hAnsi="Arial"/>
        </w:rPr>
        <w:t>Agency-Specific Clauses</w:t>
      </w:r>
      <w:r w:rsidR="00F33229">
        <w:rPr>
          <w:rFonts w:ascii="Arial" w:hAnsi="Arial"/>
        </w:rPr>
        <w:t>)</w:t>
      </w:r>
      <w:r w:rsidRPr="00CB22C2">
        <w:rPr>
          <w:rFonts w:ascii="Arial" w:hAnsi="Arial"/>
        </w:rPr>
        <w:t xml:space="preserve"> </w:t>
      </w:r>
      <w:r w:rsidR="00D45D8C" w:rsidRPr="00CB22C2">
        <w:rPr>
          <w:rFonts w:ascii="Arial" w:hAnsi="Arial"/>
          <w:b/>
          <w:u w:val="single"/>
        </w:rPr>
        <w:t>WILL BE INCLUDED</w:t>
      </w:r>
      <w:r w:rsidR="00D45D8C" w:rsidRPr="00CB22C2">
        <w:rPr>
          <w:rFonts w:ascii="Arial" w:hAnsi="Arial"/>
        </w:rPr>
        <w:t xml:space="preserve"> in the contract that results from this RFP.</w:t>
      </w:r>
      <w:r w:rsidR="00E7346A">
        <w:rPr>
          <w:rFonts w:ascii="Arial" w:hAnsi="Arial"/>
        </w:rPr>
        <w:t xml:space="preserve"> </w:t>
      </w:r>
      <w:r w:rsidR="00D45D8C" w:rsidRPr="00CB22C2">
        <w:rPr>
          <w:rFonts w:ascii="Arial" w:hAnsi="Arial"/>
        </w:rPr>
        <w:t>Vendors who are unable to complete or abide by these assurances should not respond to this request.</w:t>
      </w:r>
    </w:p>
    <w:p w14:paraId="3EEF8CA3" w14:textId="77777777" w:rsidR="00D45D8C" w:rsidRPr="00CB22C2" w:rsidRDefault="00D45D8C" w:rsidP="00CD2591">
      <w:pPr>
        <w:jc w:val="both"/>
        <w:rPr>
          <w:rFonts w:ascii="Arial" w:hAnsi="Arial"/>
          <w:b/>
        </w:rPr>
      </w:pPr>
    </w:p>
    <w:p w14:paraId="06F32F32" w14:textId="0FE39ACA" w:rsidR="00D45D8C" w:rsidRPr="00CB22C2" w:rsidRDefault="00D45D8C" w:rsidP="00CD2591">
      <w:pPr>
        <w:jc w:val="both"/>
        <w:rPr>
          <w:rFonts w:ascii="Arial" w:hAnsi="Arial"/>
        </w:rPr>
      </w:pPr>
      <w:r w:rsidRPr="00CB22C2">
        <w:rPr>
          <w:rFonts w:ascii="Arial" w:hAnsi="Arial"/>
        </w:rPr>
        <w:t xml:space="preserve">The documents listed below are included in </w:t>
      </w:r>
      <w:r w:rsidRPr="00F33229">
        <w:rPr>
          <w:rFonts w:ascii="Arial" w:hAnsi="Arial"/>
          <w:b/>
          <w:u w:val="single"/>
        </w:rPr>
        <w:t>5</w:t>
      </w:r>
      <w:r w:rsidRPr="00CB22C2">
        <w:rPr>
          <w:rFonts w:ascii="Arial" w:hAnsi="Arial"/>
          <w:b/>
          <w:u w:val="single"/>
        </w:rPr>
        <w:t>.) Submission Documents</w:t>
      </w:r>
      <w:r w:rsidRPr="00CB22C2">
        <w:rPr>
          <w:rFonts w:ascii="Arial" w:hAnsi="Arial"/>
        </w:rPr>
        <w:t xml:space="preserve">, which must be signed by the Chief Administrative Officer. Please review the terms and conditions. Certain documents will become part of the resulting contract that will be executed between the successful bidder and the NYS Education Department. </w:t>
      </w:r>
    </w:p>
    <w:p w14:paraId="3A664CCF" w14:textId="77777777" w:rsidR="00D45D8C" w:rsidRPr="00CB22C2" w:rsidRDefault="00D45D8C" w:rsidP="0041264D"/>
    <w:p w14:paraId="019D6B28" w14:textId="77777777" w:rsidR="00D45D8C" w:rsidRPr="00CB22C2" w:rsidRDefault="00D45D8C" w:rsidP="00147B50">
      <w:pPr>
        <w:pStyle w:val="Header"/>
        <w:numPr>
          <w:ilvl w:val="0"/>
          <w:numId w:val="9"/>
        </w:numPr>
        <w:tabs>
          <w:tab w:val="clear" w:pos="4320"/>
          <w:tab w:val="clear" w:pos="8640"/>
        </w:tabs>
        <w:rPr>
          <w:rFonts w:ascii="Arial" w:hAnsi="Arial" w:cs="Arial"/>
          <w:szCs w:val="24"/>
        </w:rPr>
      </w:pPr>
      <w:r w:rsidRPr="00CB22C2">
        <w:rPr>
          <w:rFonts w:ascii="Arial" w:hAnsi="Arial" w:cs="Arial"/>
          <w:szCs w:val="24"/>
        </w:rPr>
        <w:t>Non-Collusion Certification</w:t>
      </w:r>
    </w:p>
    <w:p w14:paraId="0A76D8E9" w14:textId="77777777" w:rsidR="00D45D8C" w:rsidRPr="00CB22C2" w:rsidRDefault="00D45D8C" w:rsidP="00147B50">
      <w:pPr>
        <w:numPr>
          <w:ilvl w:val="0"/>
          <w:numId w:val="9"/>
        </w:numPr>
        <w:rPr>
          <w:rFonts w:ascii="Arial" w:hAnsi="Arial" w:cs="Arial"/>
          <w:szCs w:val="24"/>
        </w:rPr>
      </w:pPr>
      <w:r w:rsidRPr="00CB22C2">
        <w:rPr>
          <w:rFonts w:ascii="Arial" w:hAnsi="Arial" w:cs="Arial"/>
          <w:szCs w:val="24"/>
        </w:rPr>
        <w:t>MacBride Certification</w:t>
      </w:r>
    </w:p>
    <w:p w14:paraId="292DA9C9" w14:textId="77777777" w:rsidR="00D45D8C" w:rsidRPr="00CB22C2" w:rsidRDefault="00D45D8C" w:rsidP="00147B50">
      <w:pPr>
        <w:numPr>
          <w:ilvl w:val="0"/>
          <w:numId w:val="9"/>
        </w:numPr>
        <w:rPr>
          <w:rFonts w:ascii="Arial" w:hAnsi="Arial" w:cs="Arial"/>
          <w:szCs w:val="24"/>
        </w:rPr>
      </w:pPr>
      <w:r w:rsidRPr="00CB22C2">
        <w:rPr>
          <w:rFonts w:ascii="Arial" w:hAnsi="Arial" w:cs="Arial"/>
          <w:szCs w:val="24"/>
        </w:rPr>
        <w:t>Certification-Omnibus Procurement Act of 1992</w:t>
      </w:r>
    </w:p>
    <w:p w14:paraId="79712299" w14:textId="5163AC53" w:rsidR="00D45D8C" w:rsidRPr="00CB22C2" w:rsidRDefault="00D45D8C" w:rsidP="00147B50">
      <w:pPr>
        <w:numPr>
          <w:ilvl w:val="0"/>
          <w:numId w:val="9"/>
        </w:numPr>
        <w:rPr>
          <w:rFonts w:ascii="Arial" w:hAnsi="Arial" w:cs="Arial"/>
          <w:szCs w:val="24"/>
        </w:rPr>
      </w:pPr>
      <w:r w:rsidRPr="00CB22C2">
        <w:rPr>
          <w:rFonts w:ascii="Arial" w:hAnsi="Arial" w:cs="Arial"/>
          <w:szCs w:val="24"/>
        </w:rPr>
        <w:t xml:space="preserve">Certification Regarding Lobbying; Debarment and Suspension; and Drug-Free Workplace </w:t>
      </w:r>
      <w:r w:rsidR="00F33229">
        <w:rPr>
          <w:rFonts w:ascii="Arial" w:hAnsi="Arial" w:cs="Arial"/>
          <w:szCs w:val="24"/>
        </w:rPr>
        <w:t>R</w:t>
      </w:r>
      <w:r w:rsidRPr="00CB22C2">
        <w:rPr>
          <w:rFonts w:ascii="Arial" w:hAnsi="Arial" w:cs="Arial"/>
          <w:szCs w:val="24"/>
        </w:rPr>
        <w:t>equirements</w:t>
      </w:r>
    </w:p>
    <w:p w14:paraId="0AC3D6CD" w14:textId="77777777" w:rsidR="00D45D8C" w:rsidRPr="00CB22C2" w:rsidRDefault="00D45D8C" w:rsidP="00147B50">
      <w:pPr>
        <w:numPr>
          <w:ilvl w:val="0"/>
          <w:numId w:val="9"/>
        </w:numPr>
        <w:tabs>
          <w:tab w:val="left" w:pos="-2430"/>
        </w:tabs>
        <w:jc w:val="both"/>
        <w:rPr>
          <w:rFonts w:ascii="Arial" w:hAnsi="Arial" w:cs="Arial"/>
          <w:szCs w:val="24"/>
        </w:rPr>
      </w:pPr>
      <w:proofErr w:type="spellStart"/>
      <w:r w:rsidRPr="00CB22C2">
        <w:rPr>
          <w:rFonts w:ascii="Arial" w:hAnsi="Arial" w:cs="Arial"/>
          <w:szCs w:val="24"/>
        </w:rPr>
        <w:t>Offerer</w:t>
      </w:r>
      <w:proofErr w:type="spellEnd"/>
      <w:r w:rsidRPr="00CB22C2">
        <w:rPr>
          <w:rFonts w:ascii="Arial" w:hAnsi="Arial" w:cs="Arial"/>
          <w:szCs w:val="24"/>
        </w:rPr>
        <w:t xml:space="preserve"> Disclosure of Prior Non-Responsibility Determinations</w:t>
      </w:r>
    </w:p>
    <w:p w14:paraId="1F88B638" w14:textId="77777777" w:rsidR="00840CAB" w:rsidRPr="00CB22C2" w:rsidRDefault="00840CAB" w:rsidP="00147B50">
      <w:pPr>
        <w:numPr>
          <w:ilvl w:val="0"/>
          <w:numId w:val="9"/>
        </w:numPr>
        <w:tabs>
          <w:tab w:val="left" w:pos="1440"/>
        </w:tabs>
        <w:jc w:val="both"/>
        <w:rPr>
          <w:rFonts w:ascii="Arial" w:hAnsi="Arial" w:cs="Arial"/>
          <w:szCs w:val="24"/>
        </w:rPr>
      </w:pPr>
      <w:r w:rsidRPr="00CB22C2">
        <w:rPr>
          <w:rFonts w:ascii="Arial" w:hAnsi="Arial" w:cs="Arial"/>
          <w:szCs w:val="24"/>
        </w:rPr>
        <w:t>NYSED Substitute Form W-9</w:t>
      </w:r>
      <w:r w:rsidR="00FF058C" w:rsidRPr="00CB22C2">
        <w:rPr>
          <w:rFonts w:ascii="Arial" w:hAnsi="Arial" w:cs="Arial"/>
          <w:szCs w:val="24"/>
        </w:rPr>
        <w:t xml:space="preserve"> (If bidder is not </w:t>
      </w:r>
      <w:r w:rsidR="00DB37AF" w:rsidRPr="00CB22C2">
        <w:rPr>
          <w:rFonts w:ascii="Arial" w:hAnsi="Arial" w:cs="Arial"/>
          <w:bCs/>
          <w:szCs w:val="24"/>
        </w:rPr>
        <w:t>yet registered in the SFS centralized vendor file.)</w:t>
      </w:r>
    </w:p>
    <w:p w14:paraId="0E5EE62E" w14:textId="2B4A7A2B" w:rsidR="00C73B83" w:rsidRDefault="00C73B83" w:rsidP="00147B50">
      <w:pPr>
        <w:numPr>
          <w:ilvl w:val="0"/>
          <w:numId w:val="9"/>
        </w:numPr>
        <w:tabs>
          <w:tab w:val="left" w:pos="1440"/>
        </w:tabs>
        <w:jc w:val="both"/>
        <w:rPr>
          <w:rFonts w:ascii="Arial" w:hAnsi="Arial" w:cs="Arial"/>
          <w:szCs w:val="24"/>
        </w:rPr>
      </w:pPr>
      <w:r w:rsidRPr="00CB22C2">
        <w:rPr>
          <w:rFonts w:ascii="Arial" w:hAnsi="Arial" w:cs="Arial"/>
          <w:szCs w:val="24"/>
        </w:rPr>
        <w:t>Iran Divestment Act Certification</w:t>
      </w:r>
    </w:p>
    <w:p w14:paraId="633D88A1" w14:textId="601CB0A5" w:rsidR="0001217A" w:rsidRDefault="0001217A" w:rsidP="00147B50">
      <w:pPr>
        <w:numPr>
          <w:ilvl w:val="0"/>
          <w:numId w:val="9"/>
        </w:numPr>
        <w:tabs>
          <w:tab w:val="left" w:pos="1440"/>
        </w:tabs>
        <w:jc w:val="both"/>
        <w:rPr>
          <w:rFonts w:ascii="Arial" w:hAnsi="Arial" w:cs="Arial"/>
          <w:szCs w:val="24"/>
        </w:rPr>
      </w:pPr>
      <w:r>
        <w:rPr>
          <w:rFonts w:ascii="Arial" w:hAnsi="Arial" w:cs="Arial"/>
          <w:szCs w:val="24"/>
        </w:rPr>
        <w:t>Sexual Harassment Policy Certification</w:t>
      </w:r>
    </w:p>
    <w:p w14:paraId="47B1A4D3" w14:textId="287C75D1" w:rsidR="00D66F79" w:rsidRPr="00CB22C2" w:rsidRDefault="00D66F79" w:rsidP="00147B50">
      <w:pPr>
        <w:numPr>
          <w:ilvl w:val="0"/>
          <w:numId w:val="9"/>
        </w:numPr>
        <w:tabs>
          <w:tab w:val="left" w:pos="1440"/>
        </w:tabs>
        <w:jc w:val="both"/>
        <w:rPr>
          <w:rFonts w:ascii="Arial" w:hAnsi="Arial" w:cs="Arial"/>
          <w:szCs w:val="24"/>
        </w:rPr>
      </w:pPr>
      <w:r w:rsidRPr="00D66F79">
        <w:rPr>
          <w:rFonts w:ascii="Arial" w:hAnsi="Arial" w:cs="Arial"/>
          <w:szCs w:val="24"/>
        </w:rPr>
        <w:t>Certification Under Executive Order No. 16</w:t>
      </w:r>
    </w:p>
    <w:p w14:paraId="69B126B5" w14:textId="77777777" w:rsidR="00C73B83" w:rsidRPr="00CB22C2" w:rsidRDefault="00C73B83" w:rsidP="00C73B83">
      <w:pPr>
        <w:tabs>
          <w:tab w:val="left" w:pos="1440"/>
        </w:tabs>
        <w:jc w:val="both"/>
        <w:rPr>
          <w:rFonts w:ascii="Arial" w:hAnsi="Arial"/>
          <w:b/>
        </w:rPr>
      </w:pPr>
    </w:p>
    <w:p w14:paraId="065A1EBA" w14:textId="77777777" w:rsidR="00D45D8C" w:rsidRPr="00CB22C2" w:rsidRDefault="00D45D8C" w:rsidP="00D45D8C">
      <w:pPr>
        <w:jc w:val="center"/>
        <w:rPr>
          <w:rFonts w:ascii="Arial" w:hAnsi="Arial"/>
          <w:b/>
        </w:rPr>
        <w:sectPr w:rsidR="00D45D8C" w:rsidRPr="00CB22C2" w:rsidSect="00E96815">
          <w:endnotePr>
            <w:numFmt w:val="decimal"/>
          </w:endnotePr>
          <w:pgSz w:w="12240" w:h="15840"/>
          <w:pgMar w:top="720" w:right="720" w:bottom="360" w:left="720" w:header="720" w:footer="360" w:gutter="0"/>
          <w:cols w:space="720"/>
          <w:noEndnote/>
        </w:sectPr>
      </w:pPr>
    </w:p>
    <w:p w14:paraId="4A597AFE" w14:textId="77777777" w:rsidR="00D45D8C" w:rsidRPr="0041264D" w:rsidRDefault="00D45D8C" w:rsidP="0041264D">
      <w:pPr>
        <w:pStyle w:val="Heading2"/>
        <w:rPr>
          <w:b w:val="0"/>
        </w:rPr>
      </w:pPr>
      <w:r w:rsidRPr="0041264D">
        <w:rPr>
          <w:b w:val="0"/>
        </w:rPr>
        <w:lastRenderedPageBreak/>
        <w:t>STATE OF NEW YORK AGREEMENT</w:t>
      </w:r>
    </w:p>
    <w:p w14:paraId="65D04FAB" w14:textId="77777777" w:rsidR="00D45D8C" w:rsidRPr="00CB22C2" w:rsidRDefault="00D45D8C" w:rsidP="00D45D8C">
      <w:pPr>
        <w:rPr>
          <w:rFonts w:ascii="Arial" w:hAnsi="Arial"/>
          <w:sz w:val="19"/>
          <w:szCs w:val="19"/>
        </w:rPr>
      </w:pPr>
    </w:p>
    <w:p w14:paraId="038D3475" w14:textId="57E7119F" w:rsidR="00D45D8C" w:rsidRPr="00CB22C2" w:rsidRDefault="00D45D8C" w:rsidP="00613A1D">
      <w:pPr>
        <w:ind w:firstLine="720"/>
        <w:rPr>
          <w:rFonts w:ascii="Arial" w:hAnsi="Arial"/>
          <w:sz w:val="19"/>
          <w:szCs w:val="19"/>
        </w:rPr>
      </w:pPr>
      <w:r w:rsidRPr="00CB22C2">
        <w:rPr>
          <w:rFonts w:ascii="Arial" w:hAnsi="Arial"/>
          <w:sz w:val="19"/>
          <w:szCs w:val="19"/>
        </w:rPr>
        <w:t xml:space="preserve">This AGREEMENT is hereby made by and between the People of the State of New York, acting through </w:t>
      </w:r>
      <w:r w:rsidR="000E35CD">
        <w:rPr>
          <w:rFonts w:ascii="Arial" w:hAnsi="Arial"/>
          <w:sz w:val="19"/>
          <w:szCs w:val="19"/>
        </w:rPr>
        <w:t>Dr. Betty A. Rosa</w:t>
      </w:r>
      <w:r w:rsidR="007A4B4F">
        <w:rPr>
          <w:rFonts w:ascii="Arial" w:hAnsi="Arial"/>
          <w:sz w:val="19"/>
          <w:szCs w:val="19"/>
        </w:rPr>
        <w:t xml:space="preserve">, </w:t>
      </w:r>
      <w:r w:rsidRPr="00CB22C2">
        <w:rPr>
          <w:rFonts w:ascii="Arial" w:hAnsi="Arial"/>
          <w:sz w:val="19"/>
          <w:szCs w:val="19"/>
        </w:rPr>
        <w:t>Commissioner of Education of the State of New York, party of the first part, hereinafter referred to as the (STATE) and the public or private agency (CONTRACTOR) identified on the face page hereof.</w:t>
      </w:r>
    </w:p>
    <w:p w14:paraId="5B221E1B" w14:textId="77777777" w:rsidR="00D45D8C" w:rsidRPr="00CB22C2" w:rsidRDefault="00D45D8C" w:rsidP="00D45D8C">
      <w:pPr>
        <w:rPr>
          <w:rFonts w:ascii="Arial" w:hAnsi="Arial"/>
          <w:sz w:val="19"/>
          <w:szCs w:val="19"/>
        </w:rPr>
      </w:pPr>
    </w:p>
    <w:p w14:paraId="46E9D517" w14:textId="77777777" w:rsidR="00D45D8C" w:rsidRPr="00CB22C2" w:rsidRDefault="00D45D8C" w:rsidP="00A82D8E">
      <w:pPr>
        <w:ind w:left="288"/>
        <w:rPr>
          <w:rFonts w:ascii="Arial" w:hAnsi="Arial"/>
          <w:sz w:val="19"/>
          <w:szCs w:val="19"/>
        </w:rPr>
      </w:pPr>
      <w:r w:rsidRPr="00CB22C2">
        <w:rPr>
          <w:rFonts w:ascii="Arial" w:hAnsi="Arial"/>
          <w:sz w:val="19"/>
          <w:szCs w:val="19"/>
        </w:rPr>
        <w:t>WITNESSETH:</w:t>
      </w:r>
    </w:p>
    <w:p w14:paraId="13A0A0AF" w14:textId="621F1CA5" w:rsidR="00D45D8C" w:rsidRPr="00CB22C2" w:rsidRDefault="00D45D8C" w:rsidP="00613A1D">
      <w:pPr>
        <w:ind w:firstLine="720"/>
        <w:rPr>
          <w:rFonts w:ascii="Arial" w:hAnsi="Arial"/>
          <w:sz w:val="19"/>
          <w:szCs w:val="19"/>
        </w:rPr>
      </w:pPr>
      <w:r w:rsidRPr="00CB22C2">
        <w:rPr>
          <w:rFonts w:ascii="Arial" w:hAnsi="Arial"/>
          <w:sz w:val="19"/>
          <w:szCs w:val="19"/>
        </w:rPr>
        <w:t>WHEREAS, the STATE has the authority to regulate and provide funding for the establishment and operation of program services and desires to contract with skilled parties possessing the necessary resources to provide such services; and</w:t>
      </w:r>
    </w:p>
    <w:p w14:paraId="14411E70" w14:textId="77777777" w:rsidR="00D45D8C" w:rsidRPr="00CB22C2" w:rsidRDefault="00D45D8C" w:rsidP="00D45D8C">
      <w:pPr>
        <w:rPr>
          <w:rFonts w:ascii="Arial" w:hAnsi="Arial"/>
          <w:sz w:val="19"/>
          <w:szCs w:val="19"/>
        </w:rPr>
      </w:pPr>
    </w:p>
    <w:p w14:paraId="21395F65" w14:textId="4C700114" w:rsidR="00D45D8C" w:rsidRPr="00CB22C2" w:rsidRDefault="00D45D8C" w:rsidP="00613A1D">
      <w:pPr>
        <w:ind w:firstLine="720"/>
        <w:rPr>
          <w:rFonts w:ascii="Arial" w:hAnsi="Arial"/>
          <w:sz w:val="19"/>
          <w:szCs w:val="19"/>
        </w:rPr>
      </w:pPr>
      <w:proofErr w:type="gramStart"/>
      <w:r w:rsidRPr="00CB22C2">
        <w:rPr>
          <w:rFonts w:ascii="Arial" w:hAnsi="Arial"/>
          <w:sz w:val="19"/>
          <w:szCs w:val="19"/>
        </w:rPr>
        <w:t>WHEREAS,</w:t>
      </w:r>
      <w:proofErr w:type="gramEnd"/>
      <w:r w:rsidRPr="00CB22C2">
        <w:rPr>
          <w:rFonts w:ascii="Arial" w:hAnsi="Arial"/>
          <w:sz w:val="19"/>
          <w:szCs w:val="19"/>
        </w:rPr>
        <w:t xml:space="preserve"> the CONTRACTOR is ready, willing and able to provide such program services and possesses or can make available all necessary qualified personnel, licenses, facilities and expertise to perform or have performed the services required pursuant to the terms of this AGREEMENT;</w:t>
      </w:r>
    </w:p>
    <w:p w14:paraId="310D5BB7" w14:textId="77777777" w:rsidR="00D45D8C" w:rsidRPr="00CB22C2" w:rsidRDefault="00D45D8C" w:rsidP="00D45D8C">
      <w:pPr>
        <w:rPr>
          <w:rFonts w:ascii="Arial" w:hAnsi="Arial"/>
          <w:sz w:val="19"/>
          <w:szCs w:val="19"/>
        </w:rPr>
      </w:pPr>
    </w:p>
    <w:p w14:paraId="688453E5" w14:textId="3CB570C9" w:rsidR="00D45D8C" w:rsidRPr="00CB22C2" w:rsidRDefault="00D45D8C" w:rsidP="00613A1D">
      <w:pPr>
        <w:ind w:firstLine="720"/>
        <w:rPr>
          <w:rFonts w:ascii="Arial" w:hAnsi="Arial"/>
          <w:sz w:val="19"/>
          <w:szCs w:val="19"/>
        </w:rPr>
      </w:pPr>
      <w:r w:rsidRPr="00CB22C2">
        <w:rPr>
          <w:rFonts w:ascii="Arial" w:hAnsi="Arial"/>
          <w:sz w:val="19"/>
          <w:szCs w:val="19"/>
        </w:rPr>
        <w:t>NOW THEREFORE, in consideration of the promises, responsibilities and covenants herein, the STATE and the CONTRACTOR agree as follows:</w:t>
      </w:r>
    </w:p>
    <w:p w14:paraId="37935EEB" w14:textId="77777777" w:rsidR="00D45D8C" w:rsidRPr="00CB22C2" w:rsidRDefault="00D45D8C" w:rsidP="00D45D8C">
      <w:pPr>
        <w:rPr>
          <w:rFonts w:ascii="Arial" w:hAnsi="Arial"/>
          <w:sz w:val="19"/>
          <w:szCs w:val="19"/>
        </w:rPr>
      </w:pPr>
    </w:p>
    <w:p w14:paraId="2BAD3856" w14:textId="77777777" w:rsidR="00D45D8C" w:rsidRPr="00CB22C2" w:rsidRDefault="00D45D8C" w:rsidP="00D45D8C">
      <w:pPr>
        <w:rPr>
          <w:rFonts w:ascii="Arial" w:hAnsi="Arial"/>
          <w:sz w:val="19"/>
          <w:szCs w:val="19"/>
        </w:rPr>
      </w:pPr>
      <w:r w:rsidRPr="00CB22C2">
        <w:rPr>
          <w:rFonts w:ascii="Arial" w:hAnsi="Arial"/>
          <w:sz w:val="19"/>
          <w:szCs w:val="19"/>
        </w:rPr>
        <w:t>I.</w:t>
      </w:r>
      <w:r w:rsidRPr="00CB22C2">
        <w:rPr>
          <w:rFonts w:ascii="Arial" w:hAnsi="Arial"/>
          <w:sz w:val="19"/>
          <w:szCs w:val="19"/>
        </w:rPr>
        <w:tab/>
      </w:r>
      <w:r w:rsidRPr="00CB22C2">
        <w:rPr>
          <w:rFonts w:ascii="Arial" w:hAnsi="Arial"/>
          <w:sz w:val="19"/>
          <w:szCs w:val="19"/>
          <w:u w:val="single"/>
        </w:rPr>
        <w:t>Conditions of Agreement</w:t>
      </w:r>
    </w:p>
    <w:p w14:paraId="2F57025A" w14:textId="77777777" w:rsidR="00D45D8C" w:rsidRPr="00CB22C2" w:rsidRDefault="00D45D8C" w:rsidP="00D45D8C">
      <w:pPr>
        <w:rPr>
          <w:rFonts w:ascii="Arial" w:hAnsi="Arial"/>
          <w:sz w:val="19"/>
          <w:szCs w:val="19"/>
        </w:rPr>
      </w:pPr>
    </w:p>
    <w:p w14:paraId="3801F8A2" w14:textId="569BF619" w:rsidR="00D45D8C" w:rsidRPr="00CB22C2" w:rsidRDefault="00D45D8C" w:rsidP="00613A1D">
      <w:pPr>
        <w:ind w:firstLine="720"/>
        <w:rPr>
          <w:rFonts w:ascii="Arial" w:hAnsi="Arial"/>
          <w:sz w:val="19"/>
          <w:szCs w:val="19"/>
        </w:rPr>
      </w:pPr>
      <w:r w:rsidRPr="00CB22C2">
        <w:rPr>
          <w:rFonts w:ascii="Arial" w:hAnsi="Arial"/>
          <w:sz w:val="19"/>
          <w:szCs w:val="19"/>
        </w:rPr>
        <w:t>A. This AGREEMENT may consist of successive periods (PERIOD), as specified within the AGREEMENT or within a subsequent Modification Agreement(s) (Appendix X). Each additional or superseding PERIOD shall be on the forms specified by the particular State agency and shall be incorporated into this AGREEMENT.</w:t>
      </w:r>
    </w:p>
    <w:p w14:paraId="3EAC32B2" w14:textId="77777777" w:rsidR="00D45D8C" w:rsidRPr="00CB22C2" w:rsidRDefault="00D45D8C" w:rsidP="00D45D8C">
      <w:pPr>
        <w:rPr>
          <w:rFonts w:ascii="Arial" w:hAnsi="Arial"/>
          <w:sz w:val="19"/>
          <w:szCs w:val="19"/>
        </w:rPr>
      </w:pPr>
    </w:p>
    <w:p w14:paraId="6F21BA51" w14:textId="051173B8" w:rsidR="00D45D8C" w:rsidRPr="00CB22C2" w:rsidRDefault="00D45D8C" w:rsidP="00613A1D">
      <w:pPr>
        <w:ind w:firstLine="720"/>
        <w:rPr>
          <w:rFonts w:ascii="Arial" w:hAnsi="Arial"/>
          <w:sz w:val="19"/>
          <w:szCs w:val="19"/>
        </w:rPr>
      </w:pPr>
      <w:r w:rsidRPr="00CB22C2">
        <w:rPr>
          <w:rFonts w:ascii="Arial" w:hAnsi="Arial"/>
          <w:sz w:val="19"/>
          <w:szCs w:val="19"/>
        </w:rPr>
        <w:t>B. Funding for the first PERIOD shall not exceed the funding amount specified on the face page hereof. Funding for each subsequent PERIOD, if any, shall not exceed the amount specified in the appropriate appendix for that PERIOD.</w:t>
      </w:r>
    </w:p>
    <w:p w14:paraId="7BF5A597" w14:textId="77777777" w:rsidR="00D45D8C" w:rsidRPr="00CB22C2" w:rsidRDefault="00D45D8C" w:rsidP="00D45D8C">
      <w:pPr>
        <w:rPr>
          <w:rFonts w:ascii="Arial" w:hAnsi="Arial"/>
          <w:sz w:val="19"/>
          <w:szCs w:val="19"/>
        </w:rPr>
      </w:pPr>
    </w:p>
    <w:p w14:paraId="19DE8EEA" w14:textId="398109FB" w:rsidR="00D45D8C" w:rsidRPr="00CB22C2" w:rsidRDefault="00D45D8C" w:rsidP="00613A1D">
      <w:pPr>
        <w:ind w:firstLine="720"/>
        <w:rPr>
          <w:rFonts w:ascii="Arial" w:hAnsi="Arial"/>
          <w:sz w:val="19"/>
          <w:szCs w:val="19"/>
        </w:rPr>
      </w:pPr>
      <w:r w:rsidRPr="00CB22C2">
        <w:rPr>
          <w:rFonts w:ascii="Arial" w:hAnsi="Arial"/>
          <w:sz w:val="19"/>
          <w:szCs w:val="19"/>
        </w:rPr>
        <w:t>C. This AGREEMENT incorporates the face pages attached and all of the marked appendices identified on the face page hereof.</w:t>
      </w:r>
    </w:p>
    <w:p w14:paraId="0A1D60A2" w14:textId="77777777" w:rsidR="00D45D8C" w:rsidRPr="00CB22C2" w:rsidRDefault="00D45D8C" w:rsidP="00D45D8C">
      <w:pPr>
        <w:rPr>
          <w:rFonts w:ascii="Arial" w:hAnsi="Arial"/>
          <w:sz w:val="19"/>
          <w:szCs w:val="19"/>
        </w:rPr>
      </w:pPr>
    </w:p>
    <w:p w14:paraId="2410CE1E" w14:textId="1C62AB69" w:rsidR="00D45D8C" w:rsidRPr="00CB22C2" w:rsidRDefault="00D45D8C" w:rsidP="00613A1D">
      <w:pPr>
        <w:ind w:firstLine="720"/>
        <w:rPr>
          <w:rFonts w:ascii="Arial" w:hAnsi="Arial"/>
          <w:sz w:val="19"/>
          <w:szCs w:val="19"/>
        </w:rPr>
      </w:pPr>
      <w:r w:rsidRPr="00CB22C2">
        <w:rPr>
          <w:rFonts w:ascii="Arial" w:hAnsi="Arial"/>
          <w:sz w:val="19"/>
          <w:szCs w:val="19"/>
        </w:rPr>
        <w:t>D. For each succeeding PERIOD of this AGREEMENT, the parties shall prepare new appendices, to the extent that any require modification, and a Modification Agreement (The attached Appendix X is the blank form to be used). Any terms of this AGREEMENT not modified shall remain in effect for each PERIOD of the AGREEMENT.</w:t>
      </w:r>
    </w:p>
    <w:p w14:paraId="33C00F45" w14:textId="77777777" w:rsidR="00D45D8C" w:rsidRPr="00CB22C2" w:rsidRDefault="00D45D8C" w:rsidP="00D45D8C">
      <w:pPr>
        <w:rPr>
          <w:rFonts w:ascii="Arial" w:hAnsi="Arial"/>
          <w:sz w:val="19"/>
          <w:szCs w:val="19"/>
        </w:rPr>
      </w:pPr>
    </w:p>
    <w:p w14:paraId="6A1690A6" w14:textId="299F1DF6" w:rsidR="00D45D8C" w:rsidRPr="00CB22C2" w:rsidRDefault="00D45D8C" w:rsidP="00613A1D">
      <w:pPr>
        <w:ind w:firstLine="720"/>
        <w:rPr>
          <w:rFonts w:ascii="Arial" w:hAnsi="Arial"/>
          <w:sz w:val="19"/>
          <w:szCs w:val="19"/>
        </w:rPr>
      </w:pPr>
      <w:r w:rsidRPr="00CB22C2">
        <w:rPr>
          <w:rFonts w:ascii="Arial" w:hAnsi="Arial"/>
          <w:sz w:val="19"/>
          <w:szCs w:val="19"/>
        </w:rPr>
        <w:t>To modify the AGREEMENT within an existing PERIOD, the parties shall revise or complete the appropriate appendix form(s). Any change in the amount of consideration to be paid, or change in the term, is subject to the approval of the Office of the State Comptroller. Any other modifications shall be processed in accordance with agency guidelines as stated in Appendix A1.</w:t>
      </w:r>
    </w:p>
    <w:p w14:paraId="7EB80E30" w14:textId="77777777" w:rsidR="00D45D8C" w:rsidRPr="00CB22C2" w:rsidRDefault="00D45D8C" w:rsidP="00613A1D">
      <w:pPr>
        <w:ind w:firstLine="720"/>
        <w:rPr>
          <w:rFonts w:ascii="Arial" w:hAnsi="Arial"/>
          <w:sz w:val="19"/>
          <w:szCs w:val="19"/>
        </w:rPr>
      </w:pPr>
    </w:p>
    <w:p w14:paraId="76053820" w14:textId="4F5C0733" w:rsidR="00D45D8C" w:rsidRPr="00CB22C2" w:rsidRDefault="00D45D8C" w:rsidP="00613A1D">
      <w:pPr>
        <w:ind w:firstLine="720"/>
        <w:rPr>
          <w:rFonts w:ascii="Arial" w:hAnsi="Arial"/>
          <w:sz w:val="19"/>
          <w:szCs w:val="19"/>
        </w:rPr>
      </w:pPr>
      <w:r w:rsidRPr="00CB22C2">
        <w:rPr>
          <w:rFonts w:ascii="Arial" w:hAnsi="Arial"/>
          <w:sz w:val="19"/>
          <w:szCs w:val="19"/>
        </w:rPr>
        <w:t>E. The CONTRACTOR shall perform all services to the satisfaction of the STATE.</w:t>
      </w:r>
      <w:r w:rsidR="00E7346A">
        <w:rPr>
          <w:rFonts w:ascii="Arial" w:hAnsi="Arial"/>
          <w:sz w:val="19"/>
          <w:szCs w:val="19"/>
        </w:rPr>
        <w:t xml:space="preserve"> </w:t>
      </w:r>
      <w:r w:rsidRPr="00CB22C2">
        <w:rPr>
          <w:rFonts w:ascii="Arial" w:hAnsi="Arial"/>
          <w:sz w:val="19"/>
          <w:szCs w:val="19"/>
        </w:rPr>
        <w:t xml:space="preserve">The CONTRACTOR shall provide services and meet the program objectives summarized in the Program Workplan (Appendix D) in accordance </w:t>
      </w:r>
      <w:proofErr w:type="gramStart"/>
      <w:r w:rsidRPr="00CB22C2">
        <w:rPr>
          <w:rFonts w:ascii="Arial" w:hAnsi="Arial"/>
          <w:sz w:val="19"/>
          <w:szCs w:val="19"/>
        </w:rPr>
        <w:t>with:</w:t>
      </w:r>
      <w:proofErr w:type="gramEnd"/>
      <w:r w:rsidRPr="00CB22C2">
        <w:rPr>
          <w:rFonts w:ascii="Arial" w:hAnsi="Arial"/>
          <w:sz w:val="19"/>
          <w:szCs w:val="19"/>
        </w:rPr>
        <w:t xml:space="preserve"> provisions of the AGREEMENT; relevant laws, rules and regulations, administrative and fiscal guidelines; and where applicable, operating certificates for facilities or licenses for an activity or program.</w:t>
      </w:r>
    </w:p>
    <w:p w14:paraId="41472B05" w14:textId="77777777" w:rsidR="00D45D8C" w:rsidRPr="00CB22C2" w:rsidRDefault="00D45D8C" w:rsidP="00613A1D">
      <w:pPr>
        <w:ind w:firstLine="720"/>
        <w:rPr>
          <w:rFonts w:ascii="Arial" w:hAnsi="Arial"/>
          <w:sz w:val="19"/>
          <w:szCs w:val="19"/>
        </w:rPr>
      </w:pPr>
    </w:p>
    <w:p w14:paraId="624A4158" w14:textId="69176536" w:rsidR="00D45D8C" w:rsidRPr="00CB22C2" w:rsidRDefault="00D45D8C" w:rsidP="00613A1D">
      <w:pPr>
        <w:ind w:firstLine="720"/>
        <w:rPr>
          <w:rFonts w:ascii="Arial" w:hAnsi="Arial"/>
          <w:sz w:val="19"/>
          <w:szCs w:val="19"/>
        </w:rPr>
      </w:pPr>
      <w:r w:rsidRPr="00CB22C2">
        <w:rPr>
          <w:rFonts w:ascii="Arial" w:hAnsi="Arial"/>
          <w:sz w:val="19"/>
          <w:szCs w:val="19"/>
        </w:rPr>
        <w:t>F.</w:t>
      </w:r>
      <w:r w:rsidR="00E7346A">
        <w:rPr>
          <w:rFonts w:ascii="Arial" w:hAnsi="Arial"/>
          <w:sz w:val="19"/>
          <w:szCs w:val="19"/>
        </w:rPr>
        <w:t xml:space="preserve"> </w:t>
      </w:r>
      <w:r w:rsidRPr="00CB22C2">
        <w:rPr>
          <w:rFonts w:ascii="Arial" w:hAnsi="Arial"/>
          <w:sz w:val="19"/>
          <w:szCs w:val="19"/>
        </w:rPr>
        <w:t>If the CONTRACTOR enters into subcontracts for the performance of work pursuant to this AGREEMENT, the CONTRACTOR shall take full responsibility for the acts and omissions of its subcontractors.</w:t>
      </w:r>
      <w:r w:rsidR="00E7346A">
        <w:rPr>
          <w:rFonts w:ascii="Arial" w:hAnsi="Arial"/>
          <w:sz w:val="19"/>
          <w:szCs w:val="19"/>
        </w:rPr>
        <w:t xml:space="preserve"> </w:t>
      </w:r>
      <w:r w:rsidRPr="00CB22C2">
        <w:rPr>
          <w:rFonts w:ascii="Arial" w:hAnsi="Arial"/>
          <w:sz w:val="19"/>
          <w:szCs w:val="19"/>
        </w:rPr>
        <w:t>Nothing in the subcontract shall impair the rights of the STATE under this AGREEMENT. No contractual relationship shall be deemed to exist between the subcontractor and the STATE.</w:t>
      </w:r>
    </w:p>
    <w:p w14:paraId="55B9C7B3" w14:textId="77777777" w:rsidR="00D45D8C" w:rsidRPr="00CB22C2" w:rsidRDefault="00D45D8C" w:rsidP="00613A1D">
      <w:pPr>
        <w:ind w:firstLine="720"/>
        <w:rPr>
          <w:rFonts w:ascii="Arial" w:hAnsi="Arial"/>
          <w:sz w:val="19"/>
          <w:szCs w:val="19"/>
        </w:rPr>
      </w:pPr>
    </w:p>
    <w:p w14:paraId="532F0C19" w14:textId="08AE70B7" w:rsidR="00D45D8C" w:rsidRPr="00CB22C2" w:rsidRDefault="00D45D8C" w:rsidP="00613A1D">
      <w:pPr>
        <w:ind w:firstLine="720"/>
        <w:rPr>
          <w:rFonts w:ascii="Arial" w:hAnsi="Arial"/>
          <w:sz w:val="19"/>
          <w:szCs w:val="19"/>
        </w:rPr>
      </w:pPr>
      <w:r w:rsidRPr="00CB22C2">
        <w:rPr>
          <w:rFonts w:ascii="Arial" w:hAnsi="Arial"/>
          <w:sz w:val="19"/>
          <w:szCs w:val="19"/>
        </w:rPr>
        <w:t>G.</w:t>
      </w:r>
      <w:r w:rsidR="00E7346A">
        <w:rPr>
          <w:rFonts w:ascii="Arial" w:hAnsi="Arial"/>
          <w:sz w:val="19"/>
          <w:szCs w:val="19"/>
        </w:rPr>
        <w:t xml:space="preserve"> </w:t>
      </w:r>
      <w:r w:rsidRPr="00CB22C2">
        <w:rPr>
          <w:rFonts w:ascii="Arial" w:hAnsi="Arial"/>
          <w:sz w:val="19"/>
          <w:szCs w:val="19"/>
        </w:rPr>
        <w:t>Appendix A (Standard Clauses as required by the Attorney General for all State contracts) takes precedence over all other parts of the AGREEMENT.</w:t>
      </w:r>
    </w:p>
    <w:p w14:paraId="4EEFEE67" w14:textId="77777777" w:rsidR="00D45D8C" w:rsidRPr="00CB22C2" w:rsidRDefault="00D45D8C" w:rsidP="00D45D8C">
      <w:pPr>
        <w:rPr>
          <w:rFonts w:ascii="Arial" w:hAnsi="Arial"/>
          <w:sz w:val="19"/>
          <w:szCs w:val="19"/>
        </w:rPr>
      </w:pPr>
    </w:p>
    <w:p w14:paraId="6599BEA8" w14:textId="77777777" w:rsidR="00D45D8C" w:rsidRPr="00CB22C2" w:rsidRDefault="00D45D8C" w:rsidP="00D45D8C">
      <w:pPr>
        <w:rPr>
          <w:rFonts w:ascii="Arial" w:hAnsi="Arial"/>
          <w:sz w:val="19"/>
          <w:szCs w:val="19"/>
        </w:rPr>
      </w:pPr>
      <w:r w:rsidRPr="00CB22C2">
        <w:rPr>
          <w:rFonts w:ascii="Arial" w:hAnsi="Arial"/>
          <w:sz w:val="19"/>
          <w:szCs w:val="19"/>
        </w:rPr>
        <w:t>II.</w:t>
      </w:r>
      <w:r w:rsidRPr="00CB22C2">
        <w:rPr>
          <w:rFonts w:ascii="Arial" w:hAnsi="Arial"/>
          <w:sz w:val="19"/>
          <w:szCs w:val="19"/>
        </w:rPr>
        <w:tab/>
      </w:r>
      <w:r w:rsidRPr="00CB22C2">
        <w:rPr>
          <w:rFonts w:ascii="Arial" w:hAnsi="Arial"/>
          <w:sz w:val="19"/>
          <w:szCs w:val="19"/>
          <w:u w:val="single"/>
        </w:rPr>
        <w:t>Payment and Reporting</w:t>
      </w:r>
    </w:p>
    <w:p w14:paraId="563419AF" w14:textId="77777777" w:rsidR="00D45D8C" w:rsidRPr="00CB22C2" w:rsidRDefault="00D45D8C" w:rsidP="00D45D8C">
      <w:pPr>
        <w:rPr>
          <w:rFonts w:ascii="Arial" w:hAnsi="Arial"/>
          <w:sz w:val="19"/>
          <w:szCs w:val="19"/>
        </w:rPr>
      </w:pPr>
    </w:p>
    <w:p w14:paraId="27CA2292" w14:textId="45031768" w:rsidR="00D45D8C" w:rsidRPr="00E7346A" w:rsidRDefault="00E7346A" w:rsidP="00E7346A">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The CONTRACTOR, to be eligible for payment, shall submit to the STATE's designated payment office (identified in Appendix C) any appropriate documentation as required by the Payment and Reporting Schedule (Appendix C) and by agency fiscal guidelines, in a manner acceptable to the STATE.</w:t>
      </w:r>
    </w:p>
    <w:p w14:paraId="109D0645" w14:textId="77777777" w:rsidR="00D45D8C" w:rsidRPr="00CB22C2" w:rsidRDefault="00D45D8C" w:rsidP="00613A1D">
      <w:pPr>
        <w:ind w:firstLine="720"/>
        <w:rPr>
          <w:rFonts w:ascii="Arial" w:hAnsi="Arial"/>
          <w:sz w:val="19"/>
          <w:szCs w:val="19"/>
        </w:rPr>
      </w:pPr>
    </w:p>
    <w:p w14:paraId="730646A0" w14:textId="263C2FB3" w:rsidR="00D45D8C" w:rsidRPr="00CB22C2" w:rsidRDefault="00D45D8C" w:rsidP="00613A1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The STATE shall make payments and any reconciliations in accordance with the Payment and Reporting Schedule (Appendix C).</w:t>
      </w:r>
      <w:r w:rsidR="00E7346A">
        <w:rPr>
          <w:rFonts w:ascii="Arial" w:hAnsi="Arial"/>
          <w:sz w:val="19"/>
          <w:szCs w:val="19"/>
        </w:rPr>
        <w:t xml:space="preserve"> </w:t>
      </w:r>
      <w:r w:rsidRPr="00CB22C2">
        <w:rPr>
          <w:rFonts w:ascii="Arial" w:hAnsi="Arial"/>
          <w:sz w:val="19"/>
          <w:szCs w:val="19"/>
        </w:rPr>
        <w:t xml:space="preserve">The STATE shall pay the CONTRACTOR, in consideration of contract services for a given PERIOD, a sum not to </w:t>
      </w:r>
      <w:r w:rsidRPr="00CB22C2">
        <w:rPr>
          <w:rFonts w:ascii="Arial" w:hAnsi="Arial"/>
          <w:sz w:val="19"/>
          <w:szCs w:val="19"/>
        </w:rPr>
        <w:lastRenderedPageBreak/>
        <w:t>exceed the amount noted on the face page hereof or in the respective Appendix designating the payment amount for that given PERIOD.</w:t>
      </w:r>
      <w:r w:rsidR="00E7346A">
        <w:rPr>
          <w:rFonts w:ascii="Arial" w:hAnsi="Arial"/>
          <w:sz w:val="19"/>
          <w:szCs w:val="19"/>
        </w:rPr>
        <w:t xml:space="preserve"> </w:t>
      </w:r>
      <w:r w:rsidRPr="00CB22C2">
        <w:rPr>
          <w:rFonts w:ascii="Arial" w:hAnsi="Arial"/>
          <w:sz w:val="19"/>
          <w:szCs w:val="19"/>
        </w:rPr>
        <w:t>This sum shall not duplicate reimbursement from other sources for CONTRACTOR costs and services provided pursuant to this AGREEMENT.</w:t>
      </w:r>
    </w:p>
    <w:p w14:paraId="52D065DB" w14:textId="77777777" w:rsidR="00D45D8C" w:rsidRPr="00CB22C2" w:rsidRDefault="00D45D8C" w:rsidP="00613A1D">
      <w:pPr>
        <w:ind w:firstLine="720"/>
        <w:rPr>
          <w:rFonts w:ascii="Arial" w:hAnsi="Arial"/>
          <w:sz w:val="19"/>
          <w:szCs w:val="19"/>
        </w:rPr>
      </w:pPr>
    </w:p>
    <w:p w14:paraId="1FE0549B" w14:textId="28D6AB55" w:rsidR="00D45D8C" w:rsidRPr="00CB22C2" w:rsidRDefault="00D45D8C" w:rsidP="00613A1D">
      <w:pPr>
        <w:ind w:firstLine="720"/>
        <w:rPr>
          <w:rFonts w:ascii="Arial" w:hAnsi="Arial"/>
          <w:sz w:val="19"/>
          <w:szCs w:val="19"/>
        </w:rPr>
      </w:pPr>
      <w:r w:rsidRPr="00CB22C2">
        <w:rPr>
          <w:rFonts w:ascii="Arial" w:hAnsi="Arial"/>
          <w:sz w:val="19"/>
          <w:szCs w:val="19"/>
        </w:rPr>
        <w:t>C.</w:t>
      </w:r>
      <w:r w:rsidR="00E7346A">
        <w:rPr>
          <w:rFonts w:ascii="Arial" w:hAnsi="Arial"/>
          <w:sz w:val="19"/>
          <w:szCs w:val="19"/>
        </w:rPr>
        <w:t xml:space="preserve"> </w:t>
      </w:r>
      <w:r w:rsidRPr="00CB22C2">
        <w:rPr>
          <w:rFonts w:ascii="Arial" w:hAnsi="Arial"/>
          <w:sz w:val="19"/>
          <w:szCs w:val="19"/>
        </w:rPr>
        <w:t>The CONTRACTOR shall meet the audit requirements specified by the STATE.</w:t>
      </w:r>
    </w:p>
    <w:p w14:paraId="7C1A942C" w14:textId="77777777" w:rsidR="00D45D8C" w:rsidRPr="00CB22C2" w:rsidRDefault="00D45D8C" w:rsidP="00D45D8C">
      <w:pPr>
        <w:rPr>
          <w:rFonts w:ascii="Arial" w:hAnsi="Arial"/>
          <w:sz w:val="19"/>
          <w:szCs w:val="19"/>
        </w:rPr>
      </w:pPr>
    </w:p>
    <w:p w14:paraId="22B36255" w14:textId="77777777" w:rsidR="00D45D8C" w:rsidRPr="00CB22C2" w:rsidRDefault="00D45D8C" w:rsidP="00D45D8C">
      <w:pPr>
        <w:rPr>
          <w:rFonts w:ascii="Arial" w:hAnsi="Arial"/>
          <w:sz w:val="19"/>
          <w:szCs w:val="19"/>
        </w:rPr>
      </w:pPr>
      <w:r w:rsidRPr="00CB22C2">
        <w:rPr>
          <w:rFonts w:ascii="Arial" w:hAnsi="Arial"/>
          <w:sz w:val="19"/>
          <w:szCs w:val="19"/>
        </w:rPr>
        <w:t>III.</w:t>
      </w:r>
      <w:r w:rsidRPr="00CB22C2">
        <w:rPr>
          <w:rFonts w:ascii="Arial" w:hAnsi="Arial"/>
          <w:sz w:val="19"/>
          <w:szCs w:val="19"/>
        </w:rPr>
        <w:tab/>
      </w:r>
      <w:r w:rsidRPr="00CB22C2">
        <w:rPr>
          <w:rFonts w:ascii="Arial" w:hAnsi="Arial"/>
          <w:sz w:val="19"/>
          <w:szCs w:val="19"/>
          <w:u w:val="single"/>
        </w:rPr>
        <w:t>Terminations</w:t>
      </w:r>
    </w:p>
    <w:p w14:paraId="56D02494" w14:textId="77777777" w:rsidR="00D45D8C" w:rsidRPr="00CB22C2" w:rsidRDefault="00D45D8C" w:rsidP="00D45D8C">
      <w:pPr>
        <w:rPr>
          <w:rFonts w:ascii="Arial" w:hAnsi="Arial"/>
          <w:sz w:val="19"/>
          <w:szCs w:val="19"/>
        </w:rPr>
      </w:pPr>
    </w:p>
    <w:p w14:paraId="0A182978" w14:textId="44D068F2" w:rsidR="00D45D8C" w:rsidRPr="00E7346A" w:rsidRDefault="00E7346A" w:rsidP="00E7346A">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This AGREEMENT may be terminated at any time upon mutual written consent of the STATE and the CONTRACTOR.</w:t>
      </w:r>
    </w:p>
    <w:p w14:paraId="5BFBA30E" w14:textId="77777777" w:rsidR="00D45D8C" w:rsidRPr="00CB22C2" w:rsidRDefault="00D45D8C" w:rsidP="00613A1D">
      <w:pPr>
        <w:ind w:firstLine="720"/>
        <w:rPr>
          <w:rFonts w:ascii="Arial" w:hAnsi="Arial"/>
          <w:sz w:val="19"/>
          <w:szCs w:val="19"/>
        </w:rPr>
      </w:pPr>
    </w:p>
    <w:p w14:paraId="5FAB2E58" w14:textId="3D8AB2C3" w:rsidR="00D45D8C" w:rsidRPr="00CB22C2" w:rsidRDefault="00D45D8C" w:rsidP="00613A1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The STATE may terminate the AGREEMENT immediately, upon written notice of termination to the CONTRACTOR, if the CONTRACTOR fails to comply with the terms and conditions of this AGREEMENT and/or with any laws, rules, regulations, policies or procedures affecting this AGREEMENT.</w:t>
      </w:r>
    </w:p>
    <w:p w14:paraId="451DD324" w14:textId="77777777" w:rsidR="00D45D8C" w:rsidRPr="00CB22C2" w:rsidRDefault="00D45D8C" w:rsidP="00613A1D">
      <w:pPr>
        <w:ind w:firstLine="720"/>
        <w:rPr>
          <w:rFonts w:ascii="Arial" w:hAnsi="Arial"/>
          <w:sz w:val="19"/>
          <w:szCs w:val="19"/>
        </w:rPr>
      </w:pPr>
    </w:p>
    <w:p w14:paraId="2439D882" w14:textId="4B469D03" w:rsidR="00D45D8C" w:rsidRPr="00CB22C2" w:rsidRDefault="00D45D8C" w:rsidP="00613A1D">
      <w:pPr>
        <w:ind w:firstLine="720"/>
        <w:rPr>
          <w:rFonts w:ascii="Arial" w:hAnsi="Arial"/>
          <w:sz w:val="19"/>
          <w:szCs w:val="19"/>
        </w:rPr>
      </w:pPr>
      <w:r w:rsidRPr="00CB22C2">
        <w:rPr>
          <w:rFonts w:ascii="Arial" w:hAnsi="Arial"/>
          <w:sz w:val="19"/>
          <w:szCs w:val="19"/>
        </w:rPr>
        <w:t>C.</w:t>
      </w:r>
      <w:r w:rsidR="00E7346A">
        <w:rPr>
          <w:rFonts w:ascii="Arial" w:hAnsi="Arial"/>
          <w:sz w:val="19"/>
          <w:szCs w:val="19"/>
        </w:rPr>
        <w:t xml:space="preserve"> </w:t>
      </w:r>
      <w:r w:rsidRPr="00CB22C2">
        <w:rPr>
          <w:rFonts w:ascii="Arial" w:hAnsi="Arial"/>
          <w:sz w:val="19"/>
          <w:szCs w:val="19"/>
        </w:rPr>
        <w:t>The STATE may also terminate this AGREEMENT for any reason in accordance with provisions set forth in Appendix A1.</w:t>
      </w:r>
    </w:p>
    <w:p w14:paraId="5A33B131" w14:textId="77777777" w:rsidR="00D45D8C" w:rsidRPr="00CB22C2" w:rsidRDefault="00D45D8C" w:rsidP="00613A1D">
      <w:pPr>
        <w:ind w:firstLine="720"/>
        <w:rPr>
          <w:rFonts w:ascii="Arial" w:hAnsi="Arial"/>
          <w:sz w:val="19"/>
          <w:szCs w:val="19"/>
        </w:rPr>
      </w:pPr>
    </w:p>
    <w:p w14:paraId="0C2186F6" w14:textId="6F1C23F0" w:rsidR="00D45D8C" w:rsidRPr="00CB22C2" w:rsidRDefault="00D45D8C" w:rsidP="00613A1D">
      <w:pPr>
        <w:ind w:firstLine="720"/>
        <w:rPr>
          <w:rFonts w:ascii="Arial" w:hAnsi="Arial"/>
          <w:sz w:val="19"/>
          <w:szCs w:val="19"/>
        </w:rPr>
      </w:pPr>
      <w:r w:rsidRPr="00CB22C2">
        <w:rPr>
          <w:rFonts w:ascii="Arial" w:hAnsi="Arial"/>
          <w:sz w:val="19"/>
          <w:szCs w:val="19"/>
        </w:rPr>
        <w:t>D.</w:t>
      </w:r>
      <w:r w:rsidR="00E7346A">
        <w:rPr>
          <w:rFonts w:ascii="Arial" w:hAnsi="Arial"/>
          <w:sz w:val="19"/>
          <w:szCs w:val="19"/>
        </w:rPr>
        <w:t xml:space="preserve"> </w:t>
      </w:r>
      <w:r w:rsidRPr="00CB22C2">
        <w:rPr>
          <w:rFonts w:ascii="Arial" w:hAnsi="Arial"/>
          <w:sz w:val="19"/>
          <w:szCs w:val="19"/>
        </w:rPr>
        <w:t>Written notice of termination, where required, shall be sent by personal messenger service or by certified mail, return receipt requested.</w:t>
      </w:r>
      <w:r w:rsidR="00E7346A">
        <w:rPr>
          <w:rFonts w:ascii="Arial" w:hAnsi="Arial"/>
          <w:sz w:val="19"/>
          <w:szCs w:val="19"/>
        </w:rPr>
        <w:t xml:space="preserve"> </w:t>
      </w:r>
      <w:r w:rsidRPr="00CB22C2">
        <w:rPr>
          <w:rFonts w:ascii="Arial" w:hAnsi="Arial"/>
          <w:sz w:val="19"/>
          <w:szCs w:val="19"/>
        </w:rPr>
        <w:t>The termination shall be effective in accordance with the terms of the notice.</w:t>
      </w:r>
    </w:p>
    <w:p w14:paraId="7D433CE4" w14:textId="77777777" w:rsidR="00D45D8C" w:rsidRPr="00CB22C2" w:rsidRDefault="00D45D8C" w:rsidP="00613A1D">
      <w:pPr>
        <w:ind w:firstLine="720"/>
        <w:rPr>
          <w:rFonts w:ascii="Arial" w:hAnsi="Arial"/>
          <w:sz w:val="19"/>
          <w:szCs w:val="19"/>
        </w:rPr>
      </w:pPr>
    </w:p>
    <w:p w14:paraId="1783F981" w14:textId="17631385" w:rsidR="00D45D8C" w:rsidRPr="00CB22C2" w:rsidRDefault="00D45D8C" w:rsidP="00613A1D">
      <w:pPr>
        <w:ind w:firstLine="720"/>
        <w:rPr>
          <w:rFonts w:ascii="Arial" w:hAnsi="Arial"/>
          <w:sz w:val="19"/>
          <w:szCs w:val="19"/>
        </w:rPr>
      </w:pPr>
      <w:r w:rsidRPr="00CB22C2">
        <w:rPr>
          <w:rFonts w:ascii="Arial" w:hAnsi="Arial"/>
          <w:sz w:val="19"/>
          <w:szCs w:val="19"/>
        </w:rPr>
        <w:t>E.</w:t>
      </w:r>
      <w:r w:rsidR="00E7346A">
        <w:rPr>
          <w:rFonts w:ascii="Arial" w:hAnsi="Arial"/>
          <w:sz w:val="19"/>
          <w:szCs w:val="19"/>
        </w:rPr>
        <w:t xml:space="preserve"> </w:t>
      </w:r>
      <w:r w:rsidRPr="00CB22C2">
        <w:rPr>
          <w:rFonts w:ascii="Arial" w:hAnsi="Arial"/>
          <w:sz w:val="19"/>
          <w:szCs w:val="19"/>
        </w:rPr>
        <w:t>Upon receipt of notice of termination, the CONTRACTOR agrees to cancel, prior to the effective date of any prospective termination, as many outstanding obligations as possible, and agrees not to incur any new obligations after receipt of the notice without approval by the STATE.</w:t>
      </w:r>
    </w:p>
    <w:p w14:paraId="3D079B50" w14:textId="77777777" w:rsidR="00D45D8C" w:rsidRPr="00CB22C2" w:rsidRDefault="00D45D8C" w:rsidP="00D45D8C">
      <w:pPr>
        <w:rPr>
          <w:rFonts w:ascii="Arial" w:hAnsi="Arial"/>
          <w:sz w:val="19"/>
          <w:szCs w:val="19"/>
        </w:rPr>
      </w:pPr>
    </w:p>
    <w:p w14:paraId="67DE108B" w14:textId="4737156C" w:rsidR="00D45D8C" w:rsidRPr="00CB22C2" w:rsidRDefault="00D45D8C" w:rsidP="00613A1D">
      <w:pPr>
        <w:ind w:firstLine="720"/>
        <w:rPr>
          <w:rFonts w:ascii="Arial" w:hAnsi="Arial"/>
          <w:sz w:val="19"/>
          <w:szCs w:val="19"/>
        </w:rPr>
      </w:pPr>
      <w:r w:rsidRPr="00CB22C2">
        <w:rPr>
          <w:rFonts w:ascii="Arial" w:hAnsi="Arial"/>
          <w:sz w:val="19"/>
          <w:szCs w:val="19"/>
        </w:rPr>
        <w:t>F.</w:t>
      </w:r>
      <w:r w:rsidR="00E7346A">
        <w:rPr>
          <w:rFonts w:ascii="Arial" w:hAnsi="Arial"/>
          <w:sz w:val="19"/>
          <w:szCs w:val="19"/>
        </w:rPr>
        <w:t xml:space="preserve"> </w:t>
      </w:r>
      <w:r w:rsidRPr="00CB22C2">
        <w:rPr>
          <w:rFonts w:ascii="Arial" w:hAnsi="Arial"/>
          <w:sz w:val="19"/>
          <w:szCs w:val="19"/>
        </w:rPr>
        <w:t>The STATE shall be responsible for payment on claims pursuant to services provided and costs incurred pursuant to terms of the AGREEMENT.</w:t>
      </w:r>
      <w:r w:rsidR="00E7346A">
        <w:rPr>
          <w:rFonts w:ascii="Arial" w:hAnsi="Arial"/>
          <w:sz w:val="19"/>
          <w:szCs w:val="19"/>
        </w:rPr>
        <w:t xml:space="preserve"> </w:t>
      </w:r>
      <w:r w:rsidRPr="00CB22C2">
        <w:rPr>
          <w:rFonts w:ascii="Arial" w:hAnsi="Arial"/>
          <w:sz w:val="19"/>
          <w:szCs w:val="19"/>
        </w:rPr>
        <w:t>In no event shall the STATE be liable for expenses and obligations arising from the program(s) in this AGREEMENT after the termination date.</w:t>
      </w:r>
    </w:p>
    <w:p w14:paraId="4D2DA572" w14:textId="77777777" w:rsidR="00D45D8C" w:rsidRPr="00CB22C2" w:rsidRDefault="00D45D8C" w:rsidP="00D45D8C">
      <w:pPr>
        <w:rPr>
          <w:rFonts w:ascii="Arial" w:hAnsi="Arial"/>
          <w:sz w:val="19"/>
          <w:szCs w:val="19"/>
        </w:rPr>
      </w:pPr>
    </w:p>
    <w:p w14:paraId="6B30F767" w14:textId="1EE7C9DB" w:rsidR="00D45D8C" w:rsidRPr="00CB22C2" w:rsidRDefault="00D45D8C" w:rsidP="00D45D8C">
      <w:pPr>
        <w:rPr>
          <w:rFonts w:ascii="Arial" w:hAnsi="Arial"/>
          <w:sz w:val="19"/>
          <w:szCs w:val="19"/>
        </w:rPr>
      </w:pPr>
      <w:r w:rsidRPr="00CB22C2">
        <w:rPr>
          <w:rFonts w:ascii="Arial" w:hAnsi="Arial"/>
          <w:sz w:val="19"/>
          <w:szCs w:val="19"/>
        </w:rPr>
        <w:t>IV.</w:t>
      </w:r>
      <w:r w:rsidR="00E7346A">
        <w:rPr>
          <w:rFonts w:ascii="Arial" w:hAnsi="Arial"/>
          <w:sz w:val="19"/>
          <w:szCs w:val="19"/>
        </w:rPr>
        <w:t xml:space="preserve"> </w:t>
      </w:r>
      <w:r w:rsidRPr="00CB22C2">
        <w:rPr>
          <w:rFonts w:ascii="Arial" w:hAnsi="Arial"/>
          <w:sz w:val="19"/>
          <w:szCs w:val="19"/>
          <w:u w:val="single"/>
        </w:rPr>
        <w:t>Indemnification</w:t>
      </w:r>
    </w:p>
    <w:p w14:paraId="50902753" w14:textId="77777777" w:rsidR="00D45D8C" w:rsidRPr="00CB22C2" w:rsidRDefault="00D45D8C" w:rsidP="00D45D8C">
      <w:pPr>
        <w:rPr>
          <w:rFonts w:ascii="Arial" w:hAnsi="Arial"/>
          <w:sz w:val="19"/>
          <w:szCs w:val="19"/>
        </w:rPr>
      </w:pPr>
    </w:p>
    <w:p w14:paraId="45416D33" w14:textId="35870BBD" w:rsidR="00D45D8C" w:rsidRPr="00E7346A" w:rsidRDefault="00E7346A" w:rsidP="00E7346A">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The CONTRACTOR shall be solely responsible and answerable in damages for any and all accidents and/or injuries to persons (including death) or property arising out of or related to the services to be rendered by the CONTRACTOR or its subcontractors pursuant to this AGREEMENT.</w:t>
      </w:r>
      <w:r>
        <w:rPr>
          <w:rFonts w:ascii="Arial" w:hAnsi="Arial"/>
          <w:sz w:val="19"/>
          <w:szCs w:val="19"/>
        </w:rPr>
        <w:t xml:space="preserve"> </w:t>
      </w:r>
      <w:r w:rsidR="00D45D8C" w:rsidRPr="00E7346A">
        <w:rPr>
          <w:rFonts w:ascii="Arial" w:hAnsi="Arial"/>
          <w:sz w:val="19"/>
          <w:szCs w:val="19"/>
        </w:rPr>
        <w:t>The CONTRACTOR shall indemnify and hold harmless the STATE and its officers and employees from claims, suits, actions, damages and costs of every nature arising out of the provision of services pursuant to this AGREEMENT.</w:t>
      </w:r>
    </w:p>
    <w:p w14:paraId="7A071364" w14:textId="77777777" w:rsidR="00D45D8C" w:rsidRPr="00CB22C2" w:rsidRDefault="00D45D8C" w:rsidP="00D45D8C">
      <w:pPr>
        <w:rPr>
          <w:rFonts w:ascii="Arial" w:hAnsi="Arial"/>
          <w:sz w:val="19"/>
          <w:szCs w:val="19"/>
        </w:rPr>
      </w:pPr>
    </w:p>
    <w:p w14:paraId="7C7FE9AC" w14:textId="28C97CB7" w:rsidR="00D45D8C" w:rsidRPr="00CB22C2" w:rsidRDefault="00D45D8C" w:rsidP="00613A1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The CONTRACTOR is an independent contractor and may neither hold itself out nor claim to be an officer, employee or subdivision of the STATE nor make any claim, demand or application to or for any right based upon any different status.</w:t>
      </w:r>
    </w:p>
    <w:p w14:paraId="52345F8C" w14:textId="77777777" w:rsidR="00D45D8C" w:rsidRPr="00CB22C2" w:rsidRDefault="00D45D8C" w:rsidP="00D45D8C">
      <w:pPr>
        <w:rPr>
          <w:rFonts w:ascii="Arial" w:hAnsi="Arial"/>
          <w:sz w:val="19"/>
          <w:szCs w:val="19"/>
        </w:rPr>
      </w:pPr>
    </w:p>
    <w:p w14:paraId="3E4265A3" w14:textId="77777777" w:rsidR="00D45D8C" w:rsidRPr="00CB22C2" w:rsidRDefault="00D45D8C" w:rsidP="00D45D8C">
      <w:pPr>
        <w:rPr>
          <w:rFonts w:ascii="Arial" w:hAnsi="Arial"/>
          <w:sz w:val="19"/>
          <w:szCs w:val="19"/>
        </w:rPr>
      </w:pPr>
      <w:r w:rsidRPr="00CB22C2">
        <w:rPr>
          <w:rFonts w:ascii="Arial" w:hAnsi="Arial"/>
          <w:sz w:val="19"/>
          <w:szCs w:val="19"/>
        </w:rPr>
        <w:t>V.</w:t>
      </w:r>
      <w:r w:rsidRPr="00CB22C2">
        <w:rPr>
          <w:rFonts w:ascii="Arial" w:hAnsi="Arial"/>
          <w:sz w:val="19"/>
          <w:szCs w:val="19"/>
        </w:rPr>
        <w:tab/>
      </w:r>
      <w:r w:rsidRPr="00CB22C2">
        <w:rPr>
          <w:rFonts w:ascii="Arial" w:hAnsi="Arial"/>
          <w:sz w:val="19"/>
          <w:szCs w:val="19"/>
          <w:u w:val="single"/>
        </w:rPr>
        <w:t>Property</w:t>
      </w:r>
    </w:p>
    <w:p w14:paraId="1441E7A6" w14:textId="77777777" w:rsidR="00D45D8C" w:rsidRPr="00CB22C2" w:rsidRDefault="00D45D8C" w:rsidP="00D45D8C">
      <w:pPr>
        <w:rPr>
          <w:rFonts w:ascii="Arial" w:hAnsi="Arial"/>
          <w:sz w:val="19"/>
          <w:szCs w:val="19"/>
        </w:rPr>
      </w:pPr>
    </w:p>
    <w:p w14:paraId="3F607F15" w14:textId="3E2DD7D2" w:rsidR="00D45D8C" w:rsidRPr="00CB22C2" w:rsidRDefault="00D45D8C" w:rsidP="00613A1D">
      <w:pPr>
        <w:ind w:firstLine="720"/>
        <w:rPr>
          <w:rFonts w:ascii="Arial" w:hAnsi="Arial"/>
          <w:sz w:val="19"/>
          <w:szCs w:val="19"/>
        </w:rPr>
      </w:pPr>
      <w:r w:rsidRPr="00CB22C2">
        <w:rPr>
          <w:rFonts w:ascii="Arial" w:hAnsi="Arial"/>
          <w:sz w:val="19"/>
          <w:szCs w:val="19"/>
        </w:rPr>
        <w:t>Any equipment, furniture, supplies or other property purchased pursuant to this AGREEMENT is deemed to be the property of the STATE except as may otherwise be governed by Federal or State laws, rules or regulations, or as stated in Appendix Al.</w:t>
      </w:r>
    </w:p>
    <w:p w14:paraId="73F80FCF" w14:textId="77777777" w:rsidR="00D45D8C" w:rsidRPr="00CB22C2" w:rsidRDefault="00D45D8C" w:rsidP="00D45D8C">
      <w:pPr>
        <w:rPr>
          <w:rFonts w:ascii="Arial" w:hAnsi="Arial"/>
          <w:sz w:val="19"/>
          <w:szCs w:val="19"/>
        </w:rPr>
      </w:pPr>
    </w:p>
    <w:p w14:paraId="0E836779" w14:textId="77777777" w:rsidR="00D45D8C" w:rsidRPr="00CB22C2" w:rsidRDefault="00D45D8C" w:rsidP="00D45D8C">
      <w:pPr>
        <w:rPr>
          <w:rFonts w:ascii="Arial" w:hAnsi="Arial"/>
          <w:sz w:val="19"/>
          <w:szCs w:val="19"/>
        </w:rPr>
      </w:pPr>
      <w:r w:rsidRPr="00CB22C2">
        <w:rPr>
          <w:rFonts w:ascii="Arial" w:hAnsi="Arial"/>
          <w:sz w:val="19"/>
          <w:szCs w:val="19"/>
        </w:rPr>
        <w:t>VI.</w:t>
      </w:r>
      <w:r w:rsidRPr="00CB22C2">
        <w:rPr>
          <w:rFonts w:ascii="Arial" w:hAnsi="Arial"/>
          <w:sz w:val="19"/>
          <w:szCs w:val="19"/>
        </w:rPr>
        <w:tab/>
      </w:r>
      <w:r w:rsidRPr="00CB22C2">
        <w:rPr>
          <w:rFonts w:ascii="Arial" w:hAnsi="Arial"/>
          <w:sz w:val="19"/>
          <w:szCs w:val="19"/>
          <w:u w:val="single"/>
        </w:rPr>
        <w:t>Safeguards for Services and Confidentiality</w:t>
      </w:r>
    </w:p>
    <w:p w14:paraId="62253664" w14:textId="77777777" w:rsidR="00D45D8C" w:rsidRPr="00CB22C2" w:rsidRDefault="00D45D8C" w:rsidP="00D45D8C">
      <w:pPr>
        <w:rPr>
          <w:rFonts w:ascii="Arial" w:hAnsi="Arial"/>
          <w:sz w:val="19"/>
          <w:szCs w:val="19"/>
        </w:rPr>
      </w:pPr>
    </w:p>
    <w:p w14:paraId="48A48553" w14:textId="383D0828" w:rsidR="00D45D8C" w:rsidRPr="00E7346A" w:rsidRDefault="00E7346A" w:rsidP="00E7346A">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Services performed pursuant to this AGREEMENT are secular in nature and shall be performed in a manner that does not discriminate on the basis of religious belief or promote or discourage adherence to religion in general or particular religious beliefs.</w:t>
      </w:r>
    </w:p>
    <w:p w14:paraId="6A9BA9AD" w14:textId="77777777" w:rsidR="00D45D8C" w:rsidRPr="00CB22C2" w:rsidRDefault="00D45D8C" w:rsidP="00D45D8C">
      <w:pPr>
        <w:rPr>
          <w:rFonts w:ascii="Arial" w:hAnsi="Arial"/>
          <w:sz w:val="19"/>
          <w:szCs w:val="19"/>
        </w:rPr>
      </w:pPr>
    </w:p>
    <w:p w14:paraId="70C93A98" w14:textId="5EFE2136" w:rsidR="00D45D8C" w:rsidRPr="00CB22C2" w:rsidRDefault="00D45D8C" w:rsidP="00613A1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Funds provided pursuant to this AGREEMENT shall not be used for any partisan political activity, or for activities that may influence legislation or the election or defeat of any candidate for public office.</w:t>
      </w:r>
    </w:p>
    <w:p w14:paraId="72D9D6DF" w14:textId="77777777" w:rsidR="00D45D8C" w:rsidRPr="00CB22C2" w:rsidRDefault="00D45D8C" w:rsidP="00D45D8C">
      <w:pPr>
        <w:rPr>
          <w:rFonts w:ascii="Arial" w:hAnsi="Arial"/>
          <w:sz w:val="19"/>
          <w:szCs w:val="19"/>
        </w:rPr>
      </w:pPr>
    </w:p>
    <w:p w14:paraId="2A151A61" w14:textId="2EF8EFC7" w:rsidR="00D45D8C" w:rsidRPr="00CB22C2" w:rsidRDefault="00D45D8C" w:rsidP="00613A1D">
      <w:pPr>
        <w:ind w:firstLine="720"/>
        <w:rPr>
          <w:noProof/>
          <w:sz w:val="22"/>
          <w:szCs w:val="22"/>
        </w:rPr>
      </w:pPr>
      <w:r w:rsidRPr="00CB22C2">
        <w:rPr>
          <w:rFonts w:ascii="Arial" w:hAnsi="Arial"/>
          <w:sz w:val="19"/>
          <w:szCs w:val="19"/>
        </w:rPr>
        <w:t>C.</w:t>
      </w:r>
      <w:r w:rsidR="00E7346A">
        <w:rPr>
          <w:rFonts w:ascii="Arial" w:hAnsi="Arial"/>
          <w:sz w:val="19"/>
          <w:szCs w:val="19"/>
        </w:rPr>
        <w:t xml:space="preserve"> </w:t>
      </w:r>
      <w:r w:rsidRPr="00CB22C2">
        <w:rPr>
          <w:rFonts w:ascii="Arial" w:hAnsi="Arial"/>
          <w:sz w:val="19"/>
          <w:szCs w:val="19"/>
        </w:rPr>
        <w:t xml:space="preserve">Information relating to individuals who may receive services pursuant to this AGREEMENT shall be maintained and used only for the purposes intended under the contract and in conformity with applicable provisions of laws and </w:t>
      </w:r>
      <w:proofErr w:type="gramStart"/>
      <w:r w:rsidRPr="00CB22C2">
        <w:rPr>
          <w:rFonts w:ascii="Arial" w:hAnsi="Arial"/>
          <w:sz w:val="19"/>
          <w:szCs w:val="19"/>
        </w:rPr>
        <w:t>regulations, or</w:t>
      </w:r>
      <w:proofErr w:type="gramEnd"/>
      <w:r w:rsidRPr="00CB22C2">
        <w:rPr>
          <w:rFonts w:ascii="Arial" w:hAnsi="Arial"/>
          <w:sz w:val="19"/>
          <w:szCs w:val="19"/>
        </w:rPr>
        <w:t xml:space="preserve"> specified in Appendix A1.</w:t>
      </w:r>
    </w:p>
    <w:p w14:paraId="06A1CE56" w14:textId="77777777" w:rsidR="00D45D8C" w:rsidRPr="00CB22C2" w:rsidRDefault="00D45D8C" w:rsidP="00D45D8C">
      <w:pPr>
        <w:rPr>
          <w:b/>
          <w:noProof/>
          <w:sz w:val="22"/>
          <w:szCs w:val="22"/>
          <w:u w:val="single"/>
        </w:rPr>
        <w:sectPr w:rsidR="00D45D8C" w:rsidRPr="00CB22C2" w:rsidSect="00D45D8C">
          <w:pgSz w:w="12240" w:h="15840"/>
          <w:pgMar w:top="1440" w:right="720" w:bottom="1440" w:left="720" w:header="432" w:footer="432" w:gutter="0"/>
          <w:cols w:space="720"/>
        </w:sectPr>
      </w:pPr>
    </w:p>
    <w:p w14:paraId="6B9B791F" w14:textId="77777777" w:rsidR="00D072EC" w:rsidRPr="003B3E78" w:rsidRDefault="00D072EC" w:rsidP="00D072EC">
      <w:pPr>
        <w:tabs>
          <w:tab w:val="left" w:pos="720"/>
          <w:tab w:val="center" w:pos="4680"/>
          <w:tab w:val="right" w:pos="9900"/>
        </w:tabs>
        <w:jc w:val="center"/>
        <w:rPr>
          <w:b/>
          <w:noProof/>
          <w:sz w:val="22"/>
          <w:szCs w:val="22"/>
          <w:u w:val="single"/>
        </w:rPr>
      </w:pPr>
      <w:r w:rsidRPr="003B3E78">
        <w:rPr>
          <w:b/>
          <w:noProof/>
          <w:sz w:val="22"/>
          <w:szCs w:val="22"/>
          <w:u w:val="single"/>
        </w:rPr>
        <w:lastRenderedPageBreak/>
        <w:t>Appendix A</w:t>
      </w:r>
    </w:p>
    <w:p w14:paraId="46829704" w14:textId="77777777" w:rsidR="00D072EC" w:rsidRPr="003B3E78" w:rsidRDefault="00D072EC" w:rsidP="00D072EC">
      <w:pPr>
        <w:tabs>
          <w:tab w:val="left" w:pos="720"/>
          <w:tab w:val="center" w:pos="4680"/>
          <w:tab w:val="right" w:pos="9900"/>
        </w:tabs>
        <w:jc w:val="center"/>
        <w:rPr>
          <w:noProof/>
          <w:sz w:val="20"/>
        </w:rPr>
      </w:pPr>
      <w:r w:rsidRPr="003B3E78">
        <w:rPr>
          <w:b/>
          <w:noProof/>
          <w:sz w:val="20"/>
          <w:u w:val="single"/>
        </w:rPr>
        <w:t>STANDARD CLAUSES FOR NYS CONTRACTS</w:t>
      </w:r>
    </w:p>
    <w:p w14:paraId="1AE85EEE" w14:textId="77777777" w:rsidR="00D072EC" w:rsidRPr="003B3E78" w:rsidRDefault="00D072EC" w:rsidP="00D072EC">
      <w:pPr>
        <w:tabs>
          <w:tab w:val="left" w:pos="720"/>
          <w:tab w:val="center" w:pos="4680"/>
          <w:tab w:val="right" w:pos="9900"/>
        </w:tabs>
        <w:jc w:val="both"/>
        <w:rPr>
          <w:noProof/>
          <w:sz w:val="20"/>
        </w:rPr>
      </w:pPr>
    </w:p>
    <w:p w14:paraId="5F8E8835" w14:textId="77777777" w:rsidR="00D072EC" w:rsidRPr="003B3E78" w:rsidRDefault="00D072EC" w:rsidP="00D072EC">
      <w:pPr>
        <w:tabs>
          <w:tab w:val="left" w:pos="720"/>
          <w:tab w:val="left" w:pos="1620"/>
        </w:tabs>
        <w:jc w:val="both"/>
        <w:rPr>
          <w:noProof/>
          <w:color w:val="000000" w:themeColor="text1"/>
          <w:sz w:val="20"/>
        </w:rPr>
      </w:pPr>
      <w:r w:rsidRPr="003B3E78">
        <w:rPr>
          <w:noProof/>
          <w:color w:val="000000" w:themeColor="text1"/>
          <w:sz w:val="20"/>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14:paraId="7A0C387C" w14:textId="77777777" w:rsidR="00D072EC" w:rsidRPr="003B3E78" w:rsidRDefault="00D072EC" w:rsidP="00D072EC">
      <w:pPr>
        <w:tabs>
          <w:tab w:val="left" w:pos="720"/>
          <w:tab w:val="left" w:pos="1080"/>
          <w:tab w:val="left" w:pos="1620"/>
        </w:tabs>
        <w:jc w:val="both"/>
        <w:rPr>
          <w:noProof/>
          <w:color w:val="000000" w:themeColor="text1"/>
          <w:sz w:val="20"/>
        </w:rPr>
      </w:pPr>
    </w:p>
    <w:p w14:paraId="41DFE814"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1. </w:t>
      </w:r>
      <w:r w:rsidRPr="003B3E78">
        <w:rPr>
          <w:b/>
          <w:noProof/>
          <w:color w:val="000000" w:themeColor="text1"/>
          <w:sz w:val="20"/>
          <w:u w:val="single"/>
        </w:rPr>
        <w:t>EXECUTORY CLAUSE</w:t>
      </w:r>
      <w:r w:rsidRPr="003B3E78">
        <w:rPr>
          <w:b/>
          <w:noProof/>
          <w:color w:val="000000" w:themeColor="text1"/>
          <w:sz w:val="20"/>
        </w:rPr>
        <w:t>.</w:t>
      </w:r>
      <w:r w:rsidRPr="003B3E78">
        <w:rPr>
          <w:noProof/>
          <w:color w:val="000000" w:themeColor="text1"/>
          <w:sz w:val="20"/>
        </w:rPr>
        <w:t xml:space="preserve">  In accordance with Section 41 of the State Finance Law, the State shall have no liability under this contract to the Contractor or to anyone else beyond funds appro</w:t>
      </w:r>
      <w:r w:rsidRPr="003B3E78">
        <w:rPr>
          <w:noProof/>
          <w:color w:val="000000" w:themeColor="text1"/>
          <w:sz w:val="20"/>
        </w:rPr>
        <w:softHyphen/>
        <w:t>priated and available for this contract.</w:t>
      </w:r>
    </w:p>
    <w:p w14:paraId="45D72AFF" w14:textId="77777777" w:rsidR="00D072EC" w:rsidRPr="003B3E78" w:rsidRDefault="00D072EC" w:rsidP="00D072EC">
      <w:pPr>
        <w:tabs>
          <w:tab w:val="left" w:pos="720"/>
          <w:tab w:val="left" w:pos="1080"/>
          <w:tab w:val="left" w:pos="1620"/>
        </w:tabs>
        <w:jc w:val="both"/>
        <w:rPr>
          <w:noProof/>
          <w:color w:val="000000" w:themeColor="text1"/>
          <w:sz w:val="20"/>
        </w:rPr>
      </w:pPr>
    </w:p>
    <w:p w14:paraId="6A994968" w14:textId="77777777" w:rsidR="00D072EC" w:rsidRPr="003B3E78" w:rsidRDefault="00D072EC" w:rsidP="00D072EC">
      <w:pPr>
        <w:tabs>
          <w:tab w:val="left" w:pos="720"/>
        </w:tabs>
        <w:jc w:val="both"/>
        <w:rPr>
          <w:color w:val="000000" w:themeColor="text1"/>
          <w:sz w:val="20"/>
          <w:u w:val="single"/>
        </w:rPr>
      </w:pPr>
      <w:r w:rsidRPr="003B3E78">
        <w:rPr>
          <w:b/>
          <w:noProof/>
          <w:color w:val="000000" w:themeColor="text1"/>
          <w:sz w:val="20"/>
          <w:lang w:val="fr-FR"/>
        </w:rPr>
        <w:t xml:space="preserve">2. </w:t>
      </w:r>
      <w:r w:rsidRPr="003B3E78">
        <w:rPr>
          <w:b/>
          <w:noProof/>
          <w:color w:val="000000" w:themeColor="text1"/>
          <w:sz w:val="20"/>
          <w:u w:val="single"/>
          <w:lang w:val="fr-FR"/>
        </w:rPr>
        <w:t>NON-ASSIGNMENT CLAUSE</w:t>
      </w:r>
      <w:r w:rsidRPr="003B3E78">
        <w:rPr>
          <w:b/>
          <w:noProof/>
          <w:color w:val="000000" w:themeColor="text1"/>
          <w:sz w:val="20"/>
          <w:lang w:val="fr-FR"/>
        </w:rPr>
        <w:t>.</w:t>
      </w:r>
      <w:r w:rsidRPr="003B3E78">
        <w:rPr>
          <w:noProof/>
          <w:color w:val="000000" w:themeColor="text1"/>
          <w:sz w:val="20"/>
          <w:lang w:val="fr-FR"/>
        </w:rPr>
        <w:t xml:space="preserve">  </w:t>
      </w:r>
      <w:r w:rsidRPr="003B3E78">
        <w:rPr>
          <w:color w:val="000000" w:themeColor="text1"/>
          <w:sz w:val="20"/>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14:paraId="15A213A5" w14:textId="77777777" w:rsidR="00D072EC" w:rsidRPr="003B3E78" w:rsidRDefault="00D072EC" w:rsidP="00D072EC">
      <w:pPr>
        <w:tabs>
          <w:tab w:val="left" w:pos="720"/>
          <w:tab w:val="left" w:pos="1080"/>
          <w:tab w:val="left" w:pos="1620"/>
        </w:tabs>
        <w:jc w:val="both"/>
        <w:rPr>
          <w:noProof/>
          <w:color w:val="000000" w:themeColor="text1"/>
          <w:sz w:val="20"/>
        </w:rPr>
      </w:pPr>
    </w:p>
    <w:p w14:paraId="05D853E6"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3. </w:t>
      </w:r>
      <w:r w:rsidRPr="003B3E78">
        <w:rPr>
          <w:b/>
          <w:noProof/>
          <w:color w:val="000000" w:themeColor="text1"/>
          <w:sz w:val="20"/>
          <w:u w:val="single"/>
        </w:rPr>
        <w:t>COMPTROLLER’S APPROVAL</w:t>
      </w:r>
      <w:r w:rsidRPr="003B3E78">
        <w:rPr>
          <w:b/>
          <w:noProof/>
          <w:color w:val="000000" w:themeColor="text1"/>
          <w:sz w:val="20"/>
        </w:rPr>
        <w:t>.</w:t>
      </w:r>
      <w:r w:rsidRPr="003B3E78">
        <w:rPr>
          <w:noProof/>
          <w:color w:val="000000" w:themeColor="text1"/>
          <w:sz w:val="20"/>
        </w:rPr>
        <w:t xml:space="preserve">  In accordance with Section 112 of the State Finance Law, if this contract exceeds $50,000 (or $75,000 for State University of New York or City University of New York contracts for goods, services, construction and printing, and $150,000 for State University Health Care Facilities) or if this is an amendment for any amount to a contract which, as so amended, exceeds said statutory amount, or if, by this contract, the State agrees to give something other than money when the value or reasonably estimated value of such consideration exceeds $25,000, it shall not be valid, effective or binding upon the State until it has been approved by the State Comptroller and filed in his office.  Comptroller’s approval of contracts let by the Office of General Services, either for itself or its customer agencies by the Office of General Services Business Services Center, is required when such contracts exceed $85,000. Comptroller’s approval of contracts established as centralized contracts through the Office of General Services is required when such contracts exceed $125,000, and when a purchase order or other procurement transaction issued under such centralized contract exceeds $200,000.</w:t>
      </w:r>
    </w:p>
    <w:p w14:paraId="57173F72" w14:textId="77777777" w:rsidR="00D072EC" w:rsidRPr="003B3E78" w:rsidRDefault="00D072EC" w:rsidP="00D072EC">
      <w:pPr>
        <w:tabs>
          <w:tab w:val="left" w:pos="720"/>
          <w:tab w:val="left" w:pos="1080"/>
          <w:tab w:val="left" w:pos="1620"/>
        </w:tabs>
        <w:jc w:val="both"/>
        <w:rPr>
          <w:noProof/>
          <w:color w:val="000000" w:themeColor="text1"/>
          <w:sz w:val="20"/>
        </w:rPr>
      </w:pPr>
    </w:p>
    <w:p w14:paraId="31E9EEA7"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4. </w:t>
      </w:r>
      <w:r w:rsidRPr="003B3E78">
        <w:rPr>
          <w:b/>
          <w:noProof/>
          <w:color w:val="000000" w:themeColor="text1"/>
          <w:sz w:val="20"/>
          <w:u w:val="single"/>
        </w:rPr>
        <w:t>WORKERS’ COMPENSATION BENEFITS</w:t>
      </w:r>
      <w:r w:rsidRPr="003B3E78">
        <w:rPr>
          <w:b/>
          <w:noProof/>
          <w:color w:val="000000" w:themeColor="text1"/>
          <w:sz w:val="20"/>
        </w:rPr>
        <w:t>.</w:t>
      </w:r>
      <w:r w:rsidRPr="003B3E78">
        <w:rPr>
          <w:noProof/>
          <w:color w:val="000000" w:themeColor="text1"/>
          <w:sz w:val="20"/>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14:paraId="76754845" w14:textId="77777777" w:rsidR="00D072EC" w:rsidRPr="003B3E78" w:rsidRDefault="00D072EC" w:rsidP="00D072EC">
      <w:pPr>
        <w:tabs>
          <w:tab w:val="left" w:pos="720"/>
          <w:tab w:val="left" w:pos="1080"/>
          <w:tab w:val="left" w:pos="1620"/>
        </w:tabs>
        <w:jc w:val="both"/>
        <w:rPr>
          <w:noProof/>
          <w:color w:val="000000" w:themeColor="text1"/>
          <w:sz w:val="20"/>
        </w:rPr>
      </w:pPr>
    </w:p>
    <w:p w14:paraId="0C626379" w14:textId="77777777" w:rsidR="00D072EC" w:rsidRPr="003B3E78" w:rsidRDefault="00D072EC" w:rsidP="00D072EC">
      <w:pPr>
        <w:tabs>
          <w:tab w:val="left" w:pos="720"/>
        </w:tabs>
        <w:autoSpaceDE w:val="0"/>
        <w:autoSpaceDN w:val="0"/>
        <w:adjustRightInd w:val="0"/>
        <w:jc w:val="both"/>
        <w:rPr>
          <w:noProof/>
          <w:color w:val="000000" w:themeColor="text1"/>
          <w:sz w:val="20"/>
        </w:rPr>
      </w:pPr>
      <w:r w:rsidRPr="003B3E78">
        <w:rPr>
          <w:b/>
          <w:bCs/>
          <w:color w:val="000000" w:themeColor="text1"/>
          <w:sz w:val="20"/>
        </w:rPr>
        <w:t xml:space="preserve">5. </w:t>
      </w:r>
      <w:r w:rsidRPr="003B3E78">
        <w:rPr>
          <w:b/>
          <w:bCs/>
          <w:color w:val="000000" w:themeColor="text1"/>
          <w:sz w:val="20"/>
          <w:u w:val="single"/>
        </w:rPr>
        <w:t>NON-DISCRIMINATION REQUIREMENTS</w:t>
      </w:r>
      <w:r w:rsidRPr="003B3E78">
        <w:rPr>
          <w:b/>
          <w:bCs/>
          <w:color w:val="000000" w:themeColor="text1"/>
          <w:sz w:val="20"/>
        </w:rPr>
        <w:t>.</w:t>
      </w:r>
      <w:r w:rsidRPr="003B3E78">
        <w:rPr>
          <w:color w:val="000000" w:themeColor="text1"/>
          <w:sz w:val="20"/>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nor subject any individual to harassment, because of age, race, creed, color, national origin, citizenship or immigration status, sexual orientation, gender identity or expression, military status, sex, disability, predisposing genetic characteristics, familial status, marital status, or domestic violence victim status or because the individual has opposed any practices forbidden under the Human Rights Law or has filed a complaint, testified, or assisted in any proceeding under the Human Rights Law.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14:paraId="358EDBB8" w14:textId="77777777" w:rsidR="00D072EC" w:rsidRPr="003B3E78" w:rsidRDefault="00D072EC" w:rsidP="00D072EC">
      <w:pPr>
        <w:tabs>
          <w:tab w:val="left" w:pos="720"/>
        </w:tabs>
        <w:jc w:val="both"/>
        <w:rPr>
          <w:b/>
          <w:noProof/>
          <w:color w:val="000000" w:themeColor="text1"/>
          <w:sz w:val="20"/>
        </w:rPr>
      </w:pPr>
    </w:p>
    <w:p w14:paraId="448FF59D" w14:textId="77777777" w:rsidR="00D072EC" w:rsidRPr="003B3E78" w:rsidRDefault="00D072EC" w:rsidP="00D072EC">
      <w:pPr>
        <w:tabs>
          <w:tab w:val="left" w:pos="720"/>
        </w:tabs>
        <w:jc w:val="both"/>
        <w:rPr>
          <w:color w:val="000000" w:themeColor="text1"/>
          <w:sz w:val="20"/>
        </w:rPr>
      </w:pPr>
      <w:r w:rsidRPr="003B3E78">
        <w:rPr>
          <w:b/>
          <w:noProof/>
          <w:color w:val="000000" w:themeColor="text1"/>
          <w:sz w:val="20"/>
        </w:rPr>
        <w:t xml:space="preserve">6. </w:t>
      </w:r>
      <w:r w:rsidRPr="003B3E78">
        <w:rPr>
          <w:b/>
          <w:noProof/>
          <w:color w:val="000000" w:themeColor="text1"/>
          <w:sz w:val="20"/>
          <w:u w:val="single"/>
        </w:rPr>
        <w:t>WAGE AND HOURS PROVISIONS</w:t>
      </w:r>
      <w:r w:rsidRPr="003B3E78">
        <w:rPr>
          <w:b/>
          <w:noProof/>
          <w:color w:val="000000" w:themeColor="text1"/>
          <w:sz w:val="20"/>
        </w:rPr>
        <w:t>.</w:t>
      </w:r>
      <w:r w:rsidRPr="003B3E78">
        <w:rPr>
          <w:noProof/>
          <w:color w:val="000000" w:themeColor="text1"/>
          <w:sz w:val="20"/>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prevailing wage rate and pay or provide the prevailing supplements, including the premium rates for overtime pay, as determined by the State Labor Department in accordance with the Labor Law.  </w:t>
      </w:r>
      <w:r w:rsidRPr="003B3E78">
        <w:rPr>
          <w:color w:val="000000" w:themeColor="text1"/>
          <w:sz w:val="20"/>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14:paraId="61CE64B8" w14:textId="77777777" w:rsidR="00D072EC" w:rsidRPr="003B3E78" w:rsidRDefault="00D072EC" w:rsidP="00D072EC">
      <w:pPr>
        <w:tabs>
          <w:tab w:val="left" w:pos="720"/>
        </w:tabs>
        <w:jc w:val="both"/>
        <w:rPr>
          <w:color w:val="000000" w:themeColor="text1"/>
          <w:sz w:val="20"/>
        </w:rPr>
      </w:pPr>
    </w:p>
    <w:p w14:paraId="45FADB22"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7. </w:t>
      </w:r>
      <w:r w:rsidRPr="003B3E78">
        <w:rPr>
          <w:b/>
          <w:noProof/>
          <w:color w:val="000000" w:themeColor="text1"/>
          <w:sz w:val="20"/>
          <w:u w:val="single"/>
        </w:rPr>
        <w:t>NON-COLLUSIVE BIDDING CERTIFICATION</w:t>
      </w:r>
      <w:r w:rsidRPr="003B3E78">
        <w:rPr>
          <w:b/>
          <w:noProof/>
          <w:color w:val="000000" w:themeColor="text1"/>
          <w:sz w:val="20"/>
        </w:rPr>
        <w:t>.</w:t>
      </w:r>
      <w:r w:rsidRPr="003B3E78">
        <w:rPr>
          <w:noProof/>
          <w:color w:val="000000" w:themeColor="text1"/>
          <w:sz w:val="20"/>
        </w:rPr>
        <w:t xml:space="preserve">  In accordance with Section 139-d of the State Finance Law, if this contract was awarded based upon the submission of bids, Contractor affirms, under penalty of perjury, that its bid was arrived at indepen</w:t>
      </w:r>
      <w:r w:rsidRPr="003B3E78">
        <w:rPr>
          <w:noProof/>
          <w:color w:val="000000" w:themeColor="text1"/>
          <w:sz w:val="20"/>
        </w:rPr>
        <w:softHyphen/>
        <w:t xml:space="preserve">dently and without collusion aimed at restricting competition.  Contractor further affirms that, at the time Contractor submitted its bid, an authorized and responsible person </w:t>
      </w:r>
      <w:r w:rsidRPr="003B3E78">
        <w:rPr>
          <w:noProof/>
          <w:color w:val="000000" w:themeColor="text1"/>
          <w:sz w:val="20"/>
        </w:rPr>
        <w:lastRenderedPageBreak/>
        <w:t>executed and delivered to the State a non-collusive bidding certification on Contractor’s behalf.</w:t>
      </w:r>
    </w:p>
    <w:p w14:paraId="43B57D98" w14:textId="77777777" w:rsidR="00D072EC" w:rsidRPr="003B3E78" w:rsidRDefault="00D072EC" w:rsidP="00D072EC">
      <w:pPr>
        <w:tabs>
          <w:tab w:val="left" w:pos="720"/>
          <w:tab w:val="left" w:pos="1080"/>
          <w:tab w:val="left" w:pos="1620"/>
        </w:tabs>
        <w:jc w:val="both"/>
        <w:rPr>
          <w:noProof/>
          <w:color w:val="000000" w:themeColor="text1"/>
          <w:sz w:val="20"/>
        </w:rPr>
      </w:pPr>
    </w:p>
    <w:p w14:paraId="24A00CAF"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8. </w:t>
      </w:r>
      <w:r w:rsidRPr="003B3E78">
        <w:rPr>
          <w:b/>
          <w:noProof/>
          <w:color w:val="000000" w:themeColor="text1"/>
          <w:sz w:val="20"/>
          <w:u w:val="single"/>
        </w:rPr>
        <w:t>INTERNATIONAL BOYCOTT PROHIBITION</w:t>
      </w:r>
      <w:r w:rsidRPr="003B3E78">
        <w:rPr>
          <w:b/>
          <w:noProof/>
          <w:color w:val="000000" w:themeColor="text1"/>
          <w:sz w:val="20"/>
        </w:rPr>
        <w:t>.</w:t>
      </w:r>
      <w:r w:rsidRPr="003B3E78">
        <w:rPr>
          <w:noProof/>
          <w:color w:val="000000" w:themeColor="text1"/>
          <w:sz w:val="20"/>
        </w:rPr>
        <w:t xml:space="preserve">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participating, or shall participate in an international boycott in violation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 NYCRR § 105.4).</w:t>
      </w:r>
    </w:p>
    <w:p w14:paraId="2B134E99" w14:textId="77777777" w:rsidR="00D072EC" w:rsidRPr="003B3E78" w:rsidRDefault="00D072EC" w:rsidP="00D072EC">
      <w:pPr>
        <w:tabs>
          <w:tab w:val="left" w:pos="720"/>
          <w:tab w:val="left" w:pos="1080"/>
          <w:tab w:val="left" w:pos="1620"/>
        </w:tabs>
        <w:jc w:val="both"/>
        <w:rPr>
          <w:noProof/>
          <w:color w:val="000000" w:themeColor="text1"/>
          <w:sz w:val="20"/>
        </w:rPr>
      </w:pPr>
    </w:p>
    <w:p w14:paraId="1EBAFFD4"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9. </w:t>
      </w:r>
      <w:r w:rsidRPr="003B3E78">
        <w:rPr>
          <w:b/>
          <w:noProof/>
          <w:color w:val="000000" w:themeColor="text1"/>
          <w:sz w:val="20"/>
          <w:u w:val="single"/>
        </w:rPr>
        <w:t>SET-OFF RIGHTS</w:t>
      </w:r>
      <w:r w:rsidRPr="003B3E78">
        <w:rPr>
          <w:b/>
          <w:noProof/>
          <w:color w:val="000000" w:themeColor="text1"/>
          <w:sz w:val="20"/>
        </w:rPr>
        <w:t>.</w:t>
      </w:r>
      <w:r w:rsidRPr="003B3E78">
        <w:rPr>
          <w:noProof/>
          <w:color w:val="000000" w:themeColor="text1"/>
          <w:sz w:val="20"/>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14:paraId="06F51CFE" w14:textId="77777777" w:rsidR="00D072EC" w:rsidRPr="003B3E78" w:rsidRDefault="00D072EC" w:rsidP="00D072EC">
      <w:pPr>
        <w:tabs>
          <w:tab w:val="left" w:pos="720"/>
          <w:tab w:val="left" w:pos="1080"/>
          <w:tab w:val="left" w:pos="1620"/>
        </w:tabs>
        <w:jc w:val="both"/>
        <w:rPr>
          <w:noProof/>
          <w:color w:val="000000" w:themeColor="text1"/>
          <w:sz w:val="20"/>
        </w:rPr>
      </w:pPr>
    </w:p>
    <w:p w14:paraId="0465FFDD"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10.  </w:t>
      </w:r>
      <w:r w:rsidRPr="003B3E78">
        <w:rPr>
          <w:b/>
          <w:noProof/>
          <w:color w:val="000000" w:themeColor="text1"/>
          <w:sz w:val="20"/>
          <w:u w:val="single"/>
        </w:rPr>
        <w:t>RECORDS</w:t>
      </w:r>
      <w:r w:rsidRPr="003B3E78">
        <w:rPr>
          <w:b/>
          <w:noProof/>
          <w:color w:val="000000" w:themeColor="text1"/>
          <w:sz w:val="20"/>
        </w:rPr>
        <w:t>.</w:t>
      </w:r>
      <w:r w:rsidRPr="003B3E78">
        <w:rPr>
          <w:noProof/>
          <w:color w:val="000000" w:themeColor="text1"/>
          <w:sz w:val="20"/>
        </w:rPr>
        <w:t xml:space="preserve">  The Contractor shall establish and maintain complete and accurate books, records, documents, accounts and other evidence directly pertinent to performance under this contract (hereinafter, collectively, the “Records”).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inspection, auditing and copying.  The State shall take reasonable steps to protect from public disclosure any of the Records which are exempt from disclosure under Section 87 of the Public Officers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14:paraId="58156E9E" w14:textId="77777777" w:rsidR="00D072EC" w:rsidRPr="003B3E78" w:rsidRDefault="00D072EC" w:rsidP="00D072EC">
      <w:pPr>
        <w:tabs>
          <w:tab w:val="left" w:pos="1080"/>
          <w:tab w:val="left" w:pos="1620"/>
        </w:tabs>
        <w:jc w:val="both"/>
        <w:rPr>
          <w:b/>
          <w:noProof/>
          <w:sz w:val="20"/>
        </w:rPr>
      </w:pPr>
    </w:p>
    <w:p w14:paraId="4941791E" w14:textId="77777777" w:rsidR="00D072EC" w:rsidRPr="003B3E78" w:rsidRDefault="00D072EC" w:rsidP="00D072EC">
      <w:pPr>
        <w:pStyle w:val="PlainText"/>
        <w:jc w:val="both"/>
        <w:rPr>
          <w:rFonts w:ascii="Times New Roman" w:hAnsi="Times New Roman"/>
          <w:sz w:val="20"/>
          <w:szCs w:val="20"/>
        </w:rPr>
      </w:pPr>
      <w:r w:rsidRPr="003B3E78">
        <w:rPr>
          <w:rFonts w:ascii="Times New Roman" w:hAnsi="Times New Roman"/>
          <w:b/>
          <w:sz w:val="20"/>
          <w:szCs w:val="20"/>
          <w:u w:val="single"/>
        </w:rPr>
        <w:t>11. IDENTIFYING INFORMATION AND PRIVACY NOTIFICATION</w:t>
      </w:r>
      <w:r w:rsidRPr="003B3E78">
        <w:rPr>
          <w:rFonts w:ascii="Times New Roman" w:hAnsi="Times New Roman"/>
          <w:b/>
          <w:sz w:val="20"/>
          <w:szCs w:val="20"/>
        </w:rPr>
        <w:t>.</w:t>
      </w:r>
      <w:r w:rsidRPr="003B3E78">
        <w:rPr>
          <w:rFonts w:ascii="Times New Roman" w:hAnsi="Times New Roman"/>
          <w:sz w:val="20"/>
          <w:szCs w:val="20"/>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all of the following: (i)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14:paraId="6FD045F1" w14:textId="77777777" w:rsidR="00D072EC" w:rsidRPr="003B3E78" w:rsidRDefault="00D072EC" w:rsidP="00D072EC">
      <w:pPr>
        <w:pStyle w:val="PlainText"/>
        <w:jc w:val="both"/>
        <w:rPr>
          <w:rFonts w:ascii="Times New Roman" w:hAnsi="Times New Roman"/>
          <w:sz w:val="20"/>
          <w:szCs w:val="20"/>
        </w:rPr>
      </w:pPr>
    </w:p>
    <w:p w14:paraId="24182AC9" w14:textId="77777777" w:rsidR="00D072EC" w:rsidRPr="003B3E78" w:rsidRDefault="00D072EC" w:rsidP="00D072EC">
      <w:pPr>
        <w:pStyle w:val="PlainText"/>
        <w:jc w:val="both"/>
        <w:rPr>
          <w:rFonts w:ascii="Times New Roman" w:hAnsi="Times New Roman"/>
          <w:sz w:val="20"/>
          <w:szCs w:val="20"/>
        </w:rPr>
      </w:pPr>
      <w:r w:rsidRPr="003B3E78">
        <w:rPr>
          <w:rFonts w:ascii="Times New Roman" w:hAnsi="Times New Roman"/>
          <w:sz w:val="20"/>
          <w:szCs w:val="20"/>
        </w:rPr>
        <w:t>(b)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14:paraId="4E2E1ACA" w14:textId="77777777" w:rsidR="00D072EC" w:rsidRPr="003B3E78" w:rsidRDefault="00D072EC" w:rsidP="00D072EC">
      <w:pPr>
        <w:tabs>
          <w:tab w:val="left" w:pos="1080"/>
          <w:tab w:val="left" w:pos="1620"/>
        </w:tabs>
        <w:jc w:val="both"/>
        <w:rPr>
          <w:noProof/>
          <w:sz w:val="20"/>
        </w:rPr>
      </w:pPr>
    </w:p>
    <w:p w14:paraId="59C692F2"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12. </w:t>
      </w:r>
      <w:r w:rsidRPr="003B3E78">
        <w:rPr>
          <w:b/>
          <w:noProof/>
          <w:color w:val="000000" w:themeColor="text1"/>
          <w:sz w:val="20"/>
          <w:u w:val="single"/>
        </w:rPr>
        <w:t>EQUAL EMPLOYMENT OPPORTUNITIES FOR MINORITIES AND WOMEN</w:t>
      </w:r>
      <w:r w:rsidRPr="003B3E78">
        <w:rPr>
          <w:b/>
          <w:noProof/>
          <w:color w:val="000000" w:themeColor="text1"/>
          <w:sz w:val="20"/>
        </w:rPr>
        <w:t>.</w:t>
      </w:r>
      <w:r w:rsidRPr="003B3E78">
        <w:rPr>
          <w:noProof/>
          <w:color w:val="000000" w:themeColor="text1"/>
          <w:sz w:val="20"/>
        </w:rPr>
        <w:t xml:space="preserve">  In accordance with Section 312 of the Executive Law and 5 NYCRR Part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 the following shall apply and </w:t>
      </w:r>
      <w:r w:rsidRPr="003B3E78">
        <w:rPr>
          <w:color w:val="000000" w:themeColor="text1"/>
          <w:sz w:val="20"/>
        </w:rPr>
        <w:t>by signing this agreement the Contractor certifies and affirms that it is Contractor’s equal employment opportunity policy that</w:t>
      </w:r>
      <w:r w:rsidRPr="003B3E78">
        <w:rPr>
          <w:noProof/>
          <w:color w:val="000000" w:themeColor="text1"/>
          <w:sz w:val="20"/>
        </w:rPr>
        <w:t>:</w:t>
      </w:r>
    </w:p>
    <w:p w14:paraId="32002668" w14:textId="77777777" w:rsidR="00D072EC" w:rsidRPr="003B3E78" w:rsidRDefault="00D072EC" w:rsidP="00D072EC">
      <w:pPr>
        <w:tabs>
          <w:tab w:val="left" w:pos="720"/>
          <w:tab w:val="left" w:pos="1080"/>
          <w:tab w:val="left" w:pos="1620"/>
        </w:tabs>
        <w:jc w:val="both"/>
        <w:rPr>
          <w:noProof/>
          <w:color w:val="000000" w:themeColor="text1"/>
          <w:sz w:val="20"/>
        </w:rPr>
      </w:pPr>
    </w:p>
    <w:p w14:paraId="4ACE2B1D"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noProof/>
          <w:color w:val="000000" w:themeColor="text1"/>
          <w:sz w:val="20"/>
        </w:rPr>
        <w:t>(a)  The Contractor will not discriminate against employees or applicants for employment because of race, creed, color, national origin, sex, age, disability or marital status, s</w:t>
      </w:r>
      <w:r w:rsidRPr="003B3E78">
        <w:rPr>
          <w:color w:val="000000" w:themeColor="text1"/>
          <w:sz w:val="20"/>
        </w:rPr>
        <w:t xml:space="preserve">hall make and document its conscientious and active efforts to employ and utilize minority group members and women in its work force on State </w:t>
      </w:r>
      <w:r w:rsidRPr="003B3E78">
        <w:rPr>
          <w:color w:val="000000" w:themeColor="text1"/>
          <w:sz w:val="20"/>
        </w:rPr>
        <w:lastRenderedPageBreak/>
        <w:t>contracts</w:t>
      </w:r>
      <w:r w:rsidRPr="003B3E78">
        <w:rPr>
          <w:noProof/>
          <w:color w:val="000000" w:themeColor="text1"/>
          <w:sz w:val="20"/>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termination and rates of pay or other forms of compensation;</w:t>
      </w:r>
    </w:p>
    <w:p w14:paraId="6258CE60" w14:textId="77777777" w:rsidR="00D072EC" w:rsidRPr="003B3E78" w:rsidRDefault="00D072EC" w:rsidP="00D072EC">
      <w:pPr>
        <w:tabs>
          <w:tab w:val="left" w:pos="720"/>
          <w:tab w:val="left" w:pos="1080"/>
          <w:tab w:val="left" w:pos="1620"/>
        </w:tabs>
        <w:jc w:val="both"/>
        <w:rPr>
          <w:noProof/>
          <w:color w:val="000000" w:themeColor="text1"/>
          <w:sz w:val="20"/>
        </w:rPr>
      </w:pPr>
    </w:p>
    <w:p w14:paraId="03F226B9"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noProof/>
          <w:color w:val="000000" w:themeColor="text1"/>
          <w:sz w:val="20"/>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14:paraId="7BC4459E" w14:textId="77777777" w:rsidR="00D072EC" w:rsidRPr="003B3E78" w:rsidRDefault="00D072EC" w:rsidP="00D072EC">
      <w:pPr>
        <w:tabs>
          <w:tab w:val="left" w:pos="720"/>
          <w:tab w:val="left" w:pos="1080"/>
          <w:tab w:val="left" w:pos="1620"/>
        </w:tabs>
        <w:jc w:val="both"/>
        <w:rPr>
          <w:noProof/>
          <w:color w:val="000000" w:themeColor="text1"/>
          <w:sz w:val="20"/>
        </w:rPr>
      </w:pPr>
    </w:p>
    <w:p w14:paraId="33AFCA5E"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noProof/>
          <w:color w:val="000000" w:themeColor="text1"/>
          <w:sz w:val="20"/>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14:paraId="79F3374F" w14:textId="77777777" w:rsidR="00D072EC" w:rsidRPr="003B3E78" w:rsidRDefault="00D072EC" w:rsidP="00D072EC">
      <w:pPr>
        <w:tabs>
          <w:tab w:val="left" w:pos="720"/>
          <w:tab w:val="left" w:pos="1080"/>
          <w:tab w:val="left" w:pos="1620"/>
        </w:tabs>
        <w:jc w:val="both"/>
        <w:rPr>
          <w:noProof/>
          <w:color w:val="000000" w:themeColor="text1"/>
          <w:sz w:val="20"/>
        </w:rPr>
      </w:pPr>
    </w:p>
    <w:p w14:paraId="029DD6A0"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noProof/>
          <w:color w:val="000000" w:themeColor="text1"/>
          <w:sz w:val="20"/>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clause.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14:paraId="7C3F7497" w14:textId="77777777" w:rsidR="00D072EC" w:rsidRPr="003B3E78" w:rsidRDefault="00D072EC" w:rsidP="00D072EC">
      <w:pPr>
        <w:tabs>
          <w:tab w:val="left" w:pos="720"/>
          <w:tab w:val="left" w:pos="1080"/>
          <w:tab w:val="left" w:pos="1620"/>
        </w:tabs>
        <w:jc w:val="both"/>
        <w:rPr>
          <w:noProof/>
          <w:color w:val="000000" w:themeColor="text1"/>
          <w:sz w:val="20"/>
        </w:rPr>
      </w:pPr>
    </w:p>
    <w:p w14:paraId="2968B51A"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13. </w:t>
      </w:r>
      <w:r w:rsidRPr="003B3E78">
        <w:rPr>
          <w:b/>
          <w:noProof/>
          <w:color w:val="000000" w:themeColor="text1"/>
          <w:sz w:val="20"/>
          <w:u w:val="single"/>
        </w:rPr>
        <w:t>CONFLICTING TERMS</w:t>
      </w:r>
      <w:r w:rsidRPr="003B3E78">
        <w:rPr>
          <w:b/>
          <w:noProof/>
          <w:color w:val="000000" w:themeColor="text1"/>
          <w:sz w:val="20"/>
        </w:rPr>
        <w:t>.</w:t>
      </w:r>
      <w:r w:rsidRPr="003B3E78">
        <w:rPr>
          <w:noProof/>
          <w:color w:val="000000" w:themeColor="text1"/>
          <w:sz w:val="20"/>
        </w:rPr>
        <w:t xml:space="preserve">  In the event of a conflict between the terms of the contract (including any and all attachments thereto and amendments thereof) and the terms of this Appendix A, the terms of this Appendix A shall control.</w:t>
      </w:r>
    </w:p>
    <w:p w14:paraId="30F874BF" w14:textId="77777777" w:rsidR="00D072EC" w:rsidRPr="003B3E78" w:rsidRDefault="00D072EC" w:rsidP="00D072EC">
      <w:pPr>
        <w:tabs>
          <w:tab w:val="left" w:pos="720"/>
          <w:tab w:val="left" w:pos="1080"/>
          <w:tab w:val="left" w:pos="1620"/>
        </w:tabs>
        <w:jc w:val="both"/>
        <w:rPr>
          <w:noProof/>
          <w:color w:val="000000" w:themeColor="text1"/>
          <w:sz w:val="20"/>
        </w:rPr>
      </w:pPr>
    </w:p>
    <w:p w14:paraId="46A3961C"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14. </w:t>
      </w:r>
      <w:r w:rsidRPr="003B3E78">
        <w:rPr>
          <w:b/>
          <w:noProof/>
          <w:color w:val="000000" w:themeColor="text1"/>
          <w:sz w:val="20"/>
          <w:u w:val="single"/>
        </w:rPr>
        <w:t>GOVERNING LAW</w:t>
      </w:r>
      <w:r w:rsidRPr="003B3E78">
        <w:rPr>
          <w:b/>
          <w:noProof/>
          <w:color w:val="000000" w:themeColor="text1"/>
          <w:sz w:val="20"/>
        </w:rPr>
        <w:t>.</w:t>
      </w:r>
      <w:r w:rsidRPr="003B3E78">
        <w:rPr>
          <w:noProof/>
          <w:color w:val="000000" w:themeColor="text1"/>
          <w:sz w:val="20"/>
        </w:rPr>
        <w:t xml:space="preserve">  This contract shall be governed by the laws of the State of New York except where the Federal supremacy clause requires otherwise.</w:t>
      </w:r>
    </w:p>
    <w:p w14:paraId="0CC27808" w14:textId="77777777" w:rsidR="00D072EC" w:rsidRPr="003B3E78" w:rsidRDefault="00D072EC" w:rsidP="00D072EC">
      <w:pPr>
        <w:tabs>
          <w:tab w:val="left" w:pos="720"/>
          <w:tab w:val="left" w:pos="1080"/>
          <w:tab w:val="left" w:pos="1620"/>
        </w:tabs>
        <w:jc w:val="both"/>
        <w:rPr>
          <w:noProof/>
          <w:color w:val="000000" w:themeColor="text1"/>
          <w:sz w:val="20"/>
        </w:rPr>
      </w:pPr>
    </w:p>
    <w:p w14:paraId="1B8385CD"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15. </w:t>
      </w:r>
      <w:r w:rsidRPr="003B3E78">
        <w:rPr>
          <w:b/>
          <w:noProof/>
          <w:color w:val="000000" w:themeColor="text1"/>
          <w:sz w:val="20"/>
          <w:u w:val="single"/>
        </w:rPr>
        <w:t>LATE PAYMENT</w:t>
      </w:r>
      <w:r w:rsidRPr="003B3E78">
        <w:rPr>
          <w:b/>
          <w:noProof/>
          <w:color w:val="000000" w:themeColor="text1"/>
          <w:sz w:val="20"/>
        </w:rPr>
        <w:t>.</w:t>
      </w:r>
      <w:r w:rsidRPr="003B3E78">
        <w:rPr>
          <w:noProof/>
          <w:color w:val="000000" w:themeColor="text1"/>
          <w:sz w:val="20"/>
        </w:rPr>
        <w:t xml:space="preserve">  Timeliness of payment and any interest to be paid to Contractor for late payment shall be governed by Article 11-A of the State Finance Law to the extent required by law.</w:t>
      </w:r>
    </w:p>
    <w:p w14:paraId="1FB0DA79" w14:textId="77777777" w:rsidR="00D072EC" w:rsidRPr="003B3E78" w:rsidRDefault="00D072EC" w:rsidP="00D072EC">
      <w:pPr>
        <w:tabs>
          <w:tab w:val="left" w:pos="720"/>
          <w:tab w:val="left" w:pos="1080"/>
          <w:tab w:val="left" w:pos="1620"/>
        </w:tabs>
        <w:jc w:val="both"/>
        <w:rPr>
          <w:noProof/>
          <w:color w:val="000000" w:themeColor="text1"/>
          <w:sz w:val="20"/>
        </w:rPr>
      </w:pPr>
    </w:p>
    <w:p w14:paraId="5EBA14FE"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16. </w:t>
      </w:r>
      <w:r w:rsidRPr="003B3E78">
        <w:rPr>
          <w:b/>
          <w:noProof/>
          <w:color w:val="000000" w:themeColor="text1"/>
          <w:sz w:val="20"/>
          <w:u w:val="single"/>
        </w:rPr>
        <w:t>NO ARBITRATION</w:t>
      </w:r>
      <w:r w:rsidRPr="003B3E78">
        <w:rPr>
          <w:b/>
          <w:noProof/>
          <w:color w:val="000000" w:themeColor="text1"/>
          <w:sz w:val="20"/>
        </w:rPr>
        <w:t>.</w:t>
      </w:r>
      <w:r w:rsidRPr="003B3E78">
        <w:rPr>
          <w:noProof/>
          <w:color w:val="000000" w:themeColor="text1"/>
          <w:sz w:val="20"/>
        </w:rPr>
        <w:t xml:space="preserve">  Disputes involving this contract, including the breach or alleged breach thereof, may not be submitted to binding arbitration (except where statutorily </w:t>
      </w:r>
      <w:r w:rsidRPr="003B3E78">
        <w:rPr>
          <w:noProof/>
          <w:color w:val="000000" w:themeColor="text1"/>
          <w:sz w:val="20"/>
        </w:rPr>
        <w:t>authorized), but must, instead, be heard in a court of competent jurisdiction of the State of New York.</w:t>
      </w:r>
    </w:p>
    <w:p w14:paraId="23C44797" w14:textId="77777777" w:rsidR="00D072EC" w:rsidRPr="003B3E78" w:rsidRDefault="00D072EC" w:rsidP="00D072EC">
      <w:pPr>
        <w:tabs>
          <w:tab w:val="left" w:pos="720"/>
          <w:tab w:val="left" w:pos="1080"/>
          <w:tab w:val="left" w:pos="1620"/>
        </w:tabs>
        <w:jc w:val="both"/>
        <w:rPr>
          <w:noProof/>
          <w:color w:val="000000" w:themeColor="text1"/>
          <w:sz w:val="20"/>
        </w:rPr>
      </w:pPr>
    </w:p>
    <w:p w14:paraId="3BFB343D"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17. </w:t>
      </w:r>
      <w:r w:rsidRPr="003B3E78">
        <w:rPr>
          <w:b/>
          <w:noProof/>
          <w:color w:val="000000" w:themeColor="text1"/>
          <w:sz w:val="20"/>
          <w:u w:val="single"/>
        </w:rPr>
        <w:t>SERVICE OF PROCESS</w:t>
      </w:r>
      <w:r w:rsidRPr="003B3E78">
        <w:rPr>
          <w:b/>
          <w:noProof/>
          <w:color w:val="000000" w:themeColor="text1"/>
          <w:sz w:val="20"/>
        </w:rPr>
        <w:t>.</w:t>
      </w:r>
      <w:r w:rsidRPr="003B3E78">
        <w:rPr>
          <w:noProof/>
          <w:color w:val="000000" w:themeColor="text1"/>
          <w:sz w:val="20"/>
        </w:rPr>
        <w:t xml:space="preserve">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14:paraId="2F0FCD78" w14:textId="77777777" w:rsidR="00D072EC" w:rsidRPr="003B3E78" w:rsidRDefault="00D072EC" w:rsidP="00D072EC">
      <w:pPr>
        <w:tabs>
          <w:tab w:val="left" w:pos="720"/>
        </w:tabs>
        <w:jc w:val="both"/>
        <w:rPr>
          <w:noProof/>
          <w:color w:val="000000" w:themeColor="text1"/>
          <w:sz w:val="20"/>
        </w:rPr>
      </w:pPr>
    </w:p>
    <w:p w14:paraId="0C4A4F1C" w14:textId="77777777" w:rsidR="00D072EC" w:rsidRPr="003B3E78" w:rsidRDefault="00D072EC" w:rsidP="00D072EC">
      <w:pPr>
        <w:tabs>
          <w:tab w:val="left" w:pos="720"/>
        </w:tabs>
        <w:jc w:val="both"/>
        <w:rPr>
          <w:noProof/>
          <w:color w:val="000000" w:themeColor="text1"/>
          <w:sz w:val="20"/>
        </w:rPr>
      </w:pPr>
      <w:r w:rsidRPr="003B3E78">
        <w:rPr>
          <w:b/>
          <w:noProof/>
          <w:color w:val="000000" w:themeColor="text1"/>
          <w:sz w:val="20"/>
        </w:rPr>
        <w:t xml:space="preserve">18. </w:t>
      </w:r>
      <w:r w:rsidRPr="003B3E78">
        <w:rPr>
          <w:b/>
          <w:noProof/>
          <w:color w:val="000000" w:themeColor="text1"/>
          <w:sz w:val="20"/>
          <w:u w:val="single"/>
        </w:rPr>
        <w:t>PROHIBITION ON PURCHASE OF TROPICAL HARDWOODS</w:t>
      </w:r>
      <w:r w:rsidRPr="003B3E78">
        <w:rPr>
          <w:b/>
          <w:noProof/>
          <w:color w:val="000000" w:themeColor="text1"/>
          <w:sz w:val="20"/>
        </w:rPr>
        <w:t>.</w:t>
      </w:r>
      <w:r w:rsidRPr="003B3E78">
        <w:rPr>
          <w:noProof/>
          <w:color w:val="000000" w:themeColor="text1"/>
          <w:sz w:val="20"/>
        </w:rPr>
        <w:t xml:space="preserve"> The Contractor certifies and warrants that all wood products to be used under this contract award will be in accordance with, but not limited to, the specifications and provisions of Section 165 of the State Finance Law, (Use of Tropical Hardwoods) which prohibits purchase and use of tropical hardwoods, unless specifically exempted, by the State or any governmental agency or political subdivision or public benefit corporation. Qualification for an exemption under this law will be the responsibility of the contractor to establish to meet with the approval of the State.</w:t>
      </w:r>
    </w:p>
    <w:p w14:paraId="19C9A8D6" w14:textId="77777777" w:rsidR="00D072EC" w:rsidRPr="003B3E78" w:rsidRDefault="00D072EC" w:rsidP="00D072EC">
      <w:pPr>
        <w:tabs>
          <w:tab w:val="left" w:pos="720"/>
        </w:tabs>
        <w:jc w:val="both"/>
        <w:rPr>
          <w:noProof/>
          <w:color w:val="000000" w:themeColor="text1"/>
          <w:sz w:val="20"/>
        </w:rPr>
      </w:pPr>
    </w:p>
    <w:p w14:paraId="685ECE0A" w14:textId="77777777" w:rsidR="00D072EC" w:rsidRPr="003B3E78" w:rsidRDefault="00D072EC" w:rsidP="00D072EC">
      <w:pPr>
        <w:tabs>
          <w:tab w:val="left" w:pos="720"/>
        </w:tabs>
        <w:jc w:val="both"/>
        <w:rPr>
          <w:noProof/>
          <w:color w:val="000000" w:themeColor="text1"/>
          <w:sz w:val="20"/>
        </w:rPr>
      </w:pPr>
      <w:r w:rsidRPr="003B3E78">
        <w:rPr>
          <w:noProof/>
          <w:color w:val="000000" w:themeColor="text1"/>
          <w:sz w:val="20"/>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14:paraId="18134D99" w14:textId="77777777" w:rsidR="00D072EC" w:rsidRPr="003B3E78" w:rsidRDefault="00D072EC" w:rsidP="00D072EC">
      <w:pPr>
        <w:tabs>
          <w:tab w:val="left" w:pos="720"/>
          <w:tab w:val="left" w:pos="1080"/>
          <w:tab w:val="left" w:pos="1620"/>
        </w:tabs>
        <w:jc w:val="both"/>
        <w:rPr>
          <w:b/>
          <w:noProof/>
          <w:color w:val="000000" w:themeColor="text1"/>
          <w:sz w:val="20"/>
        </w:rPr>
      </w:pPr>
    </w:p>
    <w:p w14:paraId="379492A4" w14:textId="77777777" w:rsidR="00D072EC" w:rsidRPr="003B3E78" w:rsidRDefault="00D072EC" w:rsidP="00D072EC">
      <w:pPr>
        <w:tabs>
          <w:tab w:val="left" w:pos="450"/>
          <w:tab w:val="left" w:pos="720"/>
          <w:tab w:val="left" w:pos="1080"/>
          <w:tab w:val="left" w:pos="1620"/>
        </w:tabs>
        <w:jc w:val="both"/>
        <w:rPr>
          <w:noProof/>
          <w:color w:val="000000" w:themeColor="text1"/>
          <w:sz w:val="20"/>
        </w:rPr>
      </w:pPr>
      <w:r w:rsidRPr="003B3E78">
        <w:rPr>
          <w:b/>
          <w:noProof/>
          <w:color w:val="000000" w:themeColor="text1"/>
          <w:sz w:val="20"/>
        </w:rPr>
        <w:t xml:space="preserve">19. </w:t>
      </w:r>
      <w:r w:rsidRPr="003B3E78">
        <w:rPr>
          <w:b/>
          <w:noProof/>
          <w:color w:val="000000" w:themeColor="text1"/>
          <w:sz w:val="20"/>
          <w:u w:val="single"/>
        </w:rPr>
        <w:t>MACBRIDE FAIR EMPLOYMENT PRINCIPLES</w:t>
      </w:r>
      <w:r w:rsidRPr="003B3E78">
        <w:rPr>
          <w:b/>
          <w:noProof/>
          <w:color w:val="000000" w:themeColor="text1"/>
          <w:sz w:val="20"/>
        </w:rPr>
        <w:t>.</w:t>
      </w:r>
      <w:r w:rsidRPr="003B3E78">
        <w:rPr>
          <w:noProof/>
          <w:color w:val="000000" w:themeColor="text1"/>
          <w:sz w:val="20"/>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14:paraId="59CA6FEC" w14:textId="77777777" w:rsidR="00D072EC" w:rsidRPr="003B3E78" w:rsidRDefault="00D072EC" w:rsidP="00D072EC">
      <w:pPr>
        <w:tabs>
          <w:tab w:val="left" w:pos="720"/>
          <w:tab w:val="left" w:pos="1080"/>
          <w:tab w:val="left" w:pos="1620"/>
        </w:tabs>
        <w:jc w:val="both"/>
        <w:rPr>
          <w:noProof/>
          <w:color w:val="000000" w:themeColor="text1"/>
          <w:sz w:val="20"/>
        </w:rPr>
      </w:pPr>
    </w:p>
    <w:p w14:paraId="4634A27A"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b/>
          <w:noProof/>
          <w:color w:val="000000" w:themeColor="text1"/>
          <w:sz w:val="20"/>
        </w:rPr>
        <w:t xml:space="preserve">20.  </w:t>
      </w:r>
      <w:r w:rsidRPr="003B3E78">
        <w:rPr>
          <w:b/>
          <w:noProof/>
          <w:color w:val="000000" w:themeColor="text1"/>
          <w:sz w:val="20"/>
          <w:u w:val="single"/>
        </w:rPr>
        <w:t>OMNIBUS PROCUREMENT ACT OF 1992</w:t>
      </w:r>
      <w:r w:rsidRPr="003B3E78">
        <w:rPr>
          <w:b/>
          <w:noProof/>
          <w:color w:val="000000" w:themeColor="text1"/>
          <w:sz w:val="20"/>
        </w:rPr>
        <w:t>.</w:t>
      </w:r>
      <w:r w:rsidRPr="003B3E78">
        <w:rPr>
          <w:noProof/>
          <w:color w:val="000000" w:themeColor="text1"/>
          <w:sz w:val="20"/>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14:paraId="6C49F1D1" w14:textId="77777777" w:rsidR="00D072EC" w:rsidRPr="003B3E78" w:rsidRDefault="00D072EC" w:rsidP="00D072EC">
      <w:pPr>
        <w:tabs>
          <w:tab w:val="left" w:pos="720"/>
          <w:tab w:val="left" w:pos="1080"/>
          <w:tab w:val="left" w:pos="1620"/>
        </w:tabs>
        <w:jc w:val="both"/>
        <w:rPr>
          <w:noProof/>
          <w:color w:val="000000" w:themeColor="text1"/>
          <w:sz w:val="20"/>
        </w:rPr>
      </w:pPr>
    </w:p>
    <w:p w14:paraId="6BCED469"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noProof/>
          <w:color w:val="000000" w:themeColor="text1"/>
          <w:sz w:val="20"/>
        </w:rPr>
        <w:t>Information on the availability of New York State subcontractors and suppliers is available from:</w:t>
      </w:r>
    </w:p>
    <w:p w14:paraId="78B7B927" w14:textId="77777777" w:rsidR="00D072EC" w:rsidRPr="003B3E78" w:rsidRDefault="00D072EC" w:rsidP="00D072EC">
      <w:pPr>
        <w:tabs>
          <w:tab w:val="left" w:pos="720"/>
          <w:tab w:val="left" w:pos="1080"/>
          <w:tab w:val="left" w:pos="1620"/>
        </w:tabs>
        <w:jc w:val="both"/>
        <w:rPr>
          <w:noProof/>
          <w:color w:val="000000" w:themeColor="text1"/>
          <w:sz w:val="20"/>
        </w:rPr>
      </w:pPr>
    </w:p>
    <w:p w14:paraId="3B46F47F" w14:textId="77777777" w:rsidR="00D072EC" w:rsidRPr="003B3E78" w:rsidRDefault="00D072EC" w:rsidP="00D072EC">
      <w:pPr>
        <w:tabs>
          <w:tab w:val="left" w:pos="720"/>
          <w:tab w:val="left" w:pos="1350"/>
          <w:tab w:val="left" w:pos="1620"/>
        </w:tabs>
        <w:ind w:left="288"/>
        <w:jc w:val="both"/>
        <w:rPr>
          <w:noProof/>
          <w:color w:val="000000" w:themeColor="text1"/>
          <w:sz w:val="20"/>
        </w:rPr>
      </w:pPr>
      <w:r w:rsidRPr="003B3E78">
        <w:rPr>
          <w:noProof/>
          <w:color w:val="000000" w:themeColor="text1"/>
          <w:sz w:val="20"/>
        </w:rPr>
        <w:t>NYS Department of Economic Development</w:t>
      </w:r>
    </w:p>
    <w:p w14:paraId="2C1E7232" w14:textId="77777777" w:rsidR="00D072EC" w:rsidRPr="003B3E78" w:rsidRDefault="00D072EC" w:rsidP="00D072EC">
      <w:pPr>
        <w:tabs>
          <w:tab w:val="left" w:pos="720"/>
          <w:tab w:val="left" w:pos="1350"/>
          <w:tab w:val="left" w:pos="1620"/>
        </w:tabs>
        <w:ind w:left="288"/>
        <w:jc w:val="both"/>
        <w:rPr>
          <w:noProof/>
          <w:color w:val="000000" w:themeColor="text1"/>
          <w:sz w:val="20"/>
        </w:rPr>
      </w:pPr>
      <w:r w:rsidRPr="003B3E78">
        <w:rPr>
          <w:noProof/>
          <w:color w:val="000000" w:themeColor="text1"/>
          <w:sz w:val="20"/>
        </w:rPr>
        <w:t>Division for Small Business and Technology Development</w:t>
      </w:r>
    </w:p>
    <w:p w14:paraId="270FBBA3" w14:textId="77777777" w:rsidR="00D072EC" w:rsidRPr="003B3E78" w:rsidRDefault="00D072EC" w:rsidP="00D072EC">
      <w:pPr>
        <w:tabs>
          <w:tab w:val="left" w:pos="720"/>
          <w:tab w:val="left" w:pos="1080"/>
          <w:tab w:val="left" w:pos="1620"/>
        </w:tabs>
        <w:ind w:left="288"/>
        <w:jc w:val="both"/>
        <w:rPr>
          <w:noProof/>
          <w:color w:val="000000" w:themeColor="text1"/>
          <w:sz w:val="20"/>
        </w:rPr>
      </w:pPr>
      <w:r w:rsidRPr="003B3E78">
        <w:rPr>
          <w:noProof/>
          <w:color w:val="000000" w:themeColor="text1"/>
          <w:sz w:val="20"/>
        </w:rPr>
        <w:t>625 Broadway</w:t>
      </w:r>
    </w:p>
    <w:p w14:paraId="219E1D08" w14:textId="77777777" w:rsidR="00D072EC" w:rsidRPr="003B3E78" w:rsidRDefault="00D072EC" w:rsidP="00D072EC">
      <w:pPr>
        <w:tabs>
          <w:tab w:val="left" w:pos="720"/>
          <w:tab w:val="left" w:pos="1080"/>
          <w:tab w:val="left" w:pos="1620"/>
        </w:tabs>
        <w:ind w:left="288"/>
        <w:jc w:val="both"/>
        <w:rPr>
          <w:noProof/>
          <w:color w:val="000000" w:themeColor="text1"/>
          <w:sz w:val="20"/>
        </w:rPr>
      </w:pPr>
      <w:r w:rsidRPr="003B3E78">
        <w:rPr>
          <w:noProof/>
          <w:color w:val="000000" w:themeColor="text1"/>
          <w:sz w:val="20"/>
        </w:rPr>
        <w:lastRenderedPageBreak/>
        <w:t>Albany, New York  12245</w:t>
      </w:r>
    </w:p>
    <w:p w14:paraId="49CC73F4" w14:textId="77777777" w:rsidR="00D072EC" w:rsidRPr="003B3E78" w:rsidRDefault="00D072EC" w:rsidP="00D072EC">
      <w:pPr>
        <w:tabs>
          <w:tab w:val="left" w:pos="720"/>
          <w:tab w:val="left" w:pos="1080"/>
          <w:tab w:val="left" w:pos="1620"/>
        </w:tabs>
        <w:ind w:left="288"/>
        <w:jc w:val="both"/>
        <w:rPr>
          <w:noProof/>
          <w:color w:val="000000" w:themeColor="text1"/>
          <w:sz w:val="20"/>
        </w:rPr>
      </w:pPr>
      <w:r w:rsidRPr="003B3E78">
        <w:rPr>
          <w:noProof/>
          <w:color w:val="000000" w:themeColor="text1"/>
          <w:sz w:val="20"/>
        </w:rPr>
        <w:t>Telephone:  518-292-5100</w:t>
      </w:r>
    </w:p>
    <w:p w14:paraId="43892C62" w14:textId="77777777" w:rsidR="00D072EC" w:rsidRPr="003B3E78" w:rsidRDefault="00D072EC" w:rsidP="00D072EC">
      <w:pPr>
        <w:tabs>
          <w:tab w:val="left" w:pos="720"/>
          <w:tab w:val="left" w:pos="1080"/>
          <w:tab w:val="left" w:pos="1620"/>
        </w:tabs>
        <w:ind w:left="288"/>
        <w:jc w:val="both"/>
        <w:rPr>
          <w:noProof/>
          <w:sz w:val="20"/>
        </w:rPr>
      </w:pPr>
    </w:p>
    <w:p w14:paraId="00789627" w14:textId="77777777" w:rsidR="00D072EC" w:rsidRPr="003B3E78" w:rsidRDefault="00D072EC" w:rsidP="00D072EC">
      <w:pPr>
        <w:tabs>
          <w:tab w:val="left" w:pos="720"/>
          <w:tab w:val="left" w:pos="1080"/>
          <w:tab w:val="left" w:pos="1620"/>
        </w:tabs>
        <w:jc w:val="both"/>
        <w:rPr>
          <w:noProof/>
          <w:sz w:val="20"/>
        </w:rPr>
      </w:pPr>
      <w:r w:rsidRPr="003B3E78">
        <w:rPr>
          <w:noProof/>
          <w:sz w:val="20"/>
        </w:rPr>
        <w:t>A directory of certified minority- and women-owned business enterprises is available from:</w:t>
      </w:r>
    </w:p>
    <w:p w14:paraId="2D2514E2" w14:textId="77777777" w:rsidR="00D072EC" w:rsidRPr="003B3E78" w:rsidRDefault="00D072EC" w:rsidP="00D072EC">
      <w:pPr>
        <w:tabs>
          <w:tab w:val="left" w:pos="720"/>
          <w:tab w:val="left" w:pos="1080"/>
          <w:tab w:val="left" w:pos="1620"/>
        </w:tabs>
        <w:jc w:val="both"/>
        <w:rPr>
          <w:noProof/>
          <w:sz w:val="20"/>
        </w:rPr>
      </w:pPr>
    </w:p>
    <w:p w14:paraId="029EFD38" w14:textId="77777777" w:rsidR="00D072EC" w:rsidRPr="003B3E78" w:rsidRDefault="00D072EC" w:rsidP="00D072EC">
      <w:pPr>
        <w:tabs>
          <w:tab w:val="left" w:pos="720"/>
          <w:tab w:val="left" w:pos="1350"/>
          <w:tab w:val="left" w:pos="1620"/>
        </w:tabs>
        <w:ind w:left="288"/>
        <w:rPr>
          <w:noProof/>
          <w:sz w:val="20"/>
        </w:rPr>
      </w:pPr>
      <w:r w:rsidRPr="003B3E78">
        <w:rPr>
          <w:noProof/>
          <w:sz w:val="20"/>
        </w:rPr>
        <w:t>NYS Department of Economic Development</w:t>
      </w:r>
    </w:p>
    <w:p w14:paraId="28650787" w14:textId="77777777" w:rsidR="00D072EC" w:rsidRPr="003B3E78" w:rsidRDefault="00D072EC" w:rsidP="00D072EC">
      <w:pPr>
        <w:tabs>
          <w:tab w:val="left" w:pos="720"/>
          <w:tab w:val="left" w:pos="1350"/>
          <w:tab w:val="left" w:pos="1620"/>
        </w:tabs>
        <w:ind w:left="288"/>
        <w:rPr>
          <w:noProof/>
          <w:sz w:val="20"/>
        </w:rPr>
      </w:pPr>
      <w:r w:rsidRPr="003B3E78">
        <w:rPr>
          <w:noProof/>
          <w:sz w:val="20"/>
        </w:rPr>
        <w:t>Division of Minority and Women’s Business Development</w:t>
      </w:r>
    </w:p>
    <w:p w14:paraId="46DE8E63" w14:textId="77777777" w:rsidR="00D072EC" w:rsidRPr="003B3E78" w:rsidRDefault="00D072EC" w:rsidP="00D072EC">
      <w:pPr>
        <w:pStyle w:val="Default"/>
        <w:ind w:left="288"/>
        <w:rPr>
          <w:rFonts w:ascii="Times New Roman" w:hAnsi="Times New Roman" w:cs="Times New Roman"/>
          <w:color w:val="auto"/>
          <w:sz w:val="20"/>
          <w:szCs w:val="20"/>
        </w:rPr>
      </w:pPr>
      <w:r w:rsidRPr="003B3E78">
        <w:rPr>
          <w:rFonts w:ascii="Times New Roman" w:hAnsi="Times New Roman" w:cs="Times New Roman"/>
          <w:color w:val="auto"/>
          <w:sz w:val="20"/>
          <w:szCs w:val="20"/>
        </w:rPr>
        <w:t>633 Third Avenue 33rd Floor</w:t>
      </w:r>
    </w:p>
    <w:p w14:paraId="630957F9" w14:textId="77777777" w:rsidR="00D072EC" w:rsidRPr="003B3E78" w:rsidRDefault="00D072EC" w:rsidP="00D072EC">
      <w:pPr>
        <w:pStyle w:val="Default"/>
        <w:ind w:left="288"/>
        <w:rPr>
          <w:rFonts w:ascii="Times New Roman" w:hAnsi="Times New Roman" w:cs="Times New Roman"/>
          <w:color w:val="auto"/>
          <w:sz w:val="20"/>
          <w:szCs w:val="20"/>
        </w:rPr>
      </w:pPr>
      <w:r w:rsidRPr="003B3E78">
        <w:rPr>
          <w:rFonts w:ascii="Times New Roman" w:hAnsi="Times New Roman" w:cs="Times New Roman"/>
          <w:color w:val="auto"/>
          <w:sz w:val="20"/>
          <w:szCs w:val="20"/>
        </w:rPr>
        <w:t>New York, NY 10017</w:t>
      </w:r>
    </w:p>
    <w:p w14:paraId="7880D21B" w14:textId="77777777" w:rsidR="00D072EC" w:rsidRPr="003B3E78" w:rsidRDefault="00D072EC" w:rsidP="00D072EC">
      <w:pPr>
        <w:pStyle w:val="Default"/>
        <w:ind w:left="288"/>
        <w:rPr>
          <w:rFonts w:ascii="Times New Roman" w:hAnsi="Times New Roman" w:cs="Times New Roman"/>
          <w:color w:val="auto"/>
          <w:sz w:val="20"/>
          <w:szCs w:val="20"/>
        </w:rPr>
      </w:pPr>
      <w:r w:rsidRPr="003B3E78">
        <w:rPr>
          <w:rFonts w:ascii="Times New Roman" w:hAnsi="Times New Roman" w:cs="Times New Roman"/>
          <w:color w:val="auto"/>
          <w:sz w:val="20"/>
          <w:szCs w:val="20"/>
        </w:rPr>
        <w:t>646-846-7364</w:t>
      </w:r>
    </w:p>
    <w:p w14:paraId="0109502C" w14:textId="77777777" w:rsidR="00D072EC" w:rsidRPr="003B3E78" w:rsidRDefault="00D072EC" w:rsidP="00D072EC">
      <w:pPr>
        <w:pStyle w:val="Default"/>
        <w:ind w:left="288"/>
        <w:rPr>
          <w:rFonts w:ascii="Times New Roman" w:hAnsi="Times New Roman" w:cs="Times New Roman"/>
          <w:color w:val="auto"/>
          <w:sz w:val="20"/>
          <w:szCs w:val="20"/>
        </w:rPr>
      </w:pPr>
      <w:r w:rsidRPr="003B3E78">
        <w:rPr>
          <w:rFonts w:ascii="Times New Roman" w:hAnsi="Times New Roman" w:cs="Times New Roman"/>
          <w:color w:val="auto"/>
          <w:sz w:val="20"/>
          <w:szCs w:val="20"/>
        </w:rPr>
        <w:t xml:space="preserve">email: </w:t>
      </w:r>
      <w:hyperlink r:id="rId39" w:history="1">
        <w:r w:rsidRPr="003B3E78">
          <w:rPr>
            <w:rStyle w:val="Hyperlink"/>
            <w:rFonts w:ascii="Times New Roman" w:hAnsi="Times New Roman" w:cs="Times New Roman"/>
            <w:sz w:val="20"/>
            <w:szCs w:val="20"/>
          </w:rPr>
          <w:t>mwbebusinessdev@esd.ny.gov</w:t>
        </w:r>
      </w:hyperlink>
      <w:r w:rsidRPr="003B3E78">
        <w:rPr>
          <w:rStyle w:val="Hyperlink"/>
          <w:rFonts w:ascii="Times New Roman" w:hAnsi="Times New Roman" w:cs="Times New Roman"/>
          <w:color w:val="auto"/>
          <w:sz w:val="20"/>
          <w:szCs w:val="20"/>
        </w:rPr>
        <w:t xml:space="preserve"> </w:t>
      </w:r>
    </w:p>
    <w:p w14:paraId="5D554CEC" w14:textId="77777777" w:rsidR="00D072EC" w:rsidRPr="003B3E78" w:rsidRDefault="002F0BD6" w:rsidP="00D072EC">
      <w:pPr>
        <w:tabs>
          <w:tab w:val="left" w:pos="720"/>
          <w:tab w:val="left" w:pos="1080"/>
          <w:tab w:val="left" w:pos="1620"/>
        </w:tabs>
        <w:ind w:left="288"/>
        <w:jc w:val="both"/>
        <w:rPr>
          <w:sz w:val="20"/>
        </w:rPr>
      </w:pPr>
      <w:hyperlink r:id="rId40" w:history="1">
        <w:r w:rsidR="00D072EC" w:rsidRPr="003B3E78">
          <w:rPr>
            <w:rStyle w:val="Hyperlink"/>
            <w:color w:val="0563C1"/>
            <w:sz w:val="20"/>
          </w:rPr>
          <w:t>NYS M/WBE Directory</w:t>
        </w:r>
      </w:hyperlink>
    </w:p>
    <w:p w14:paraId="2C74E8A2" w14:textId="77777777" w:rsidR="00D072EC" w:rsidRPr="003B3E78" w:rsidRDefault="00D072EC" w:rsidP="00D072EC">
      <w:pPr>
        <w:tabs>
          <w:tab w:val="left" w:pos="720"/>
          <w:tab w:val="left" w:pos="1080"/>
          <w:tab w:val="left" w:pos="1620"/>
        </w:tabs>
        <w:jc w:val="both"/>
        <w:rPr>
          <w:noProof/>
          <w:color w:val="000000" w:themeColor="text1"/>
          <w:sz w:val="20"/>
        </w:rPr>
      </w:pPr>
    </w:p>
    <w:p w14:paraId="1C0D4733"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noProof/>
          <w:color w:val="000000" w:themeColor="text1"/>
          <w:sz w:val="20"/>
        </w:rPr>
        <w:t>The Omnibus Procurement Act of 1992 (Chapter 844 of the Laws of 1992, codified in State Finance Law § 139-i and Public Authorities Law § 2879(3)(n)–(p)) requires that by signing this bid proposal or contract, as applicable, Contractors certify that whenever the total bid amount is greater than $1 million:</w:t>
      </w:r>
    </w:p>
    <w:p w14:paraId="447139C8" w14:textId="77777777" w:rsidR="00D072EC" w:rsidRPr="003B3E78" w:rsidRDefault="00D072EC" w:rsidP="00D072EC">
      <w:pPr>
        <w:tabs>
          <w:tab w:val="left" w:pos="720"/>
          <w:tab w:val="left" w:pos="1080"/>
          <w:tab w:val="left" w:pos="1620"/>
        </w:tabs>
        <w:jc w:val="both"/>
        <w:rPr>
          <w:noProof/>
          <w:color w:val="000000" w:themeColor="text1"/>
          <w:sz w:val="20"/>
        </w:rPr>
      </w:pPr>
    </w:p>
    <w:p w14:paraId="46C287B8"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noProof/>
          <w:color w:val="000000" w:themeColor="text1"/>
          <w:sz w:val="20"/>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14:paraId="2FDD846C" w14:textId="77777777" w:rsidR="00D072EC" w:rsidRPr="003B3E78" w:rsidRDefault="00D072EC" w:rsidP="00D072EC">
      <w:pPr>
        <w:tabs>
          <w:tab w:val="left" w:pos="720"/>
          <w:tab w:val="left" w:pos="1080"/>
          <w:tab w:val="left" w:pos="1620"/>
        </w:tabs>
        <w:jc w:val="both"/>
        <w:rPr>
          <w:noProof/>
          <w:color w:val="000000" w:themeColor="text1"/>
          <w:sz w:val="20"/>
        </w:rPr>
      </w:pPr>
    </w:p>
    <w:p w14:paraId="602DF042"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noProof/>
          <w:color w:val="000000" w:themeColor="text1"/>
          <w:sz w:val="20"/>
        </w:rPr>
        <w:t xml:space="preserve">(b) The Contractor has complied with the Federal Equal Opportunity Act of 1972 (P.L. 92-261), as amended; </w:t>
      </w:r>
    </w:p>
    <w:p w14:paraId="5D6709B0" w14:textId="77777777" w:rsidR="00D072EC" w:rsidRPr="003B3E78" w:rsidRDefault="00D072EC" w:rsidP="00D072EC">
      <w:pPr>
        <w:tabs>
          <w:tab w:val="left" w:pos="720"/>
          <w:tab w:val="left" w:pos="1080"/>
          <w:tab w:val="left" w:pos="1620"/>
        </w:tabs>
        <w:jc w:val="both"/>
        <w:rPr>
          <w:noProof/>
          <w:color w:val="000000" w:themeColor="text1"/>
          <w:sz w:val="20"/>
        </w:rPr>
      </w:pPr>
    </w:p>
    <w:p w14:paraId="54EB8C7D" w14:textId="77777777" w:rsidR="00D072EC" w:rsidRPr="003B3E78" w:rsidRDefault="00D072EC" w:rsidP="00D072EC">
      <w:pPr>
        <w:tabs>
          <w:tab w:val="left" w:pos="720"/>
          <w:tab w:val="left" w:pos="1080"/>
          <w:tab w:val="left" w:pos="1620"/>
        </w:tabs>
        <w:jc w:val="both"/>
        <w:rPr>
          <w:noProof/>
          <w:color w:val="000000" w:themeColor="text1"/>
          <w:sz w:val="20"/>
        </w:rPr>
      </w:pPr>
      <w:r w:rsidRPr="003B3E78">
        <w:rPr>
          <w:noProof/>
          <w:color w:val="000000" w:themeColor="text1"/>
          <w:sz w:val="20"/>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14:paraId="6B79724C" w14:textId="77777777" w:rsidR="00D072EC" w:rsidRPr="003B3E78" w:rsidRDefault="00D072EC" w:rsidP="00D072EC">
      <w:pPr>
        <w:tabs>
          <w:tab w:val="left" w:pos="720"/>
          <w:tab w:val="left" w:pos="1080"/>
          <w:tab w:val="left" w:pos="1620"/>
        </w:tabs>
        <w:jc w:val="both"/>
        <w:rPr>
          <w:noProof/>
          <w:color w:val="000000" w:themeColor="text1"/>
          <w:sz w:val="20"/>
        </w:rPr>
      </w:pPr>
    </w:p>
    <w:p w14:paraId="2D22B41D" w14:textId="77777777" w:rsidR="00D072EC" w:rsidRPr="003B3E78" w:rsidRDefault="00D072EC" w:rsidP="00D072EC">
      <w:pPr>
        <w:tabs>
          <w:tab w:val="left" w:pos="720"/>
          <w:tab w:val="left" w:pos="1080"/>
          <w:tab w:val="left" w:pos="1620"/>
        </w:tabs>
        <w:jc w:val="both"/>
        <w:rPr>
          <w:b/>
          <w:noProof/>
          <w:color w:val="000000" w:themeColor="text1"/>
          <w:sz w:val="20"/>
        </w:rPr>
      </w:pPr>
      <w:r w:rsidRPr="003B3E78">
        <w:rPr>
          <w:noProof/>
          <w:color w:val="000000" w:themeColor="text1"/>
          <w:sz w:val="20"/>
        </w:rPr>
        <w:t>(d) The Contractor acknowledges notice that the State may seek to obtain offset credits from foreign countries as a result of this contract and agrees to cooperate with the State in these efforts.</w:t>
      </w:r>
    </w:p>
    <w:p w14:paraId="27648298" w14:textId="77777777" w:rsidR="00D072EC" w:rsidRPr="003B3E78" w:rsidRDefault="00D072EC" w:rsidP="00D072EC">
      <w:pPr>
        <w:tabs>
          <w:tab w:val="left" w:pos="720"/>
          <w:tab w:val="left" w:pos="1080"/>
          <w:tab w:val="left" w:pos="1620"/>
        </w:tabs>
        <w:jc w:val="both"/>
        <w:rPr>
          <w:b/>
          <w:noProof/>
          <w:color w:val="000000" w:themeColor="text1"/>
          <w:sz w:val="20"/>
        </w:rPr>
      </w:pPr>
    </w:p>
    <w:p w14:paraId="55F2D4B0" w14:textId="77777777" w:rsidR="00D072EC" w:rsidRPr="003B3E78" w:rsidRDefault="00D072EC" w:rsidP="00D072EC">
      <w:pPr>
        <w:tabs>
          <w:tab w:val="left" w:pos="450"/>
          <w:tab w:val="left" w:pos="720"/>
          <w:tab w:val="left" w:pos="1080"/>
          <w:tab w:val="left" w:pos="1620"/>
        </w:tabs>
        <w:jc w:val="both"/>
        <w:rPr>
          <w:noProof/>
          <w:color w:val="000000" w:themeColor="text1"/>
          <w:sz w:val="20"/>
        </w:rPr>
      </w:pPr>
      <w:r w:rsidRPr="003B3E78">
        <w:rPr>
          <w:b/>
          <w:noProof/>
          <w:color w:val="000000" w:themeColor="text1"/>
          <w:sz w:val="20"/>
        </w:rPr>
        <w:t xml:space="preserve">21. </w:t>
      </w:r>
      <w:r w:rsidRPr="003B3E78">
        <w:rPr>
          <w:b/>
          <w:noProof/>
          <w:color w:val="000000" w:themeColor="text1"/>
          <w:sz w:val="20"/>
          <w:u w:val="single"/>
        </w:rPr>
        <w:t>RECIPROCITY AND SANCTIONS PROVISIONS</w:t>
      </w:r>
      <w:r w:rsidRPr="003B3E78">
        <w:rPr>
          <w:b/>
          <w:noProof/>
          <w:color w:val="000000" w:themeColor="text1"/>
          <w:sz w:val="20"/>
        </w:rPr>
        <w:t xml:space="preserve">.  </w:t>
      </w:r>
      <w:r w:rsidRPr="003B3E78">
        <w:rPr>
          <w:noProof/>
          <w:color w:val="000000" w:themeColor="text1"/>
          <w:sz w:val="20"/>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codified in State Finance Law § 165(6) and Public Authorities Law § 2879(5)) require that they be denied contracts which they would otherwise obtain.  NOTE:  As of May 2023, the list of discriminatory jurisdictions subject to this provision includes the states of South Carolina, Alaska, West Virginia, Wyoming, Louisiana and Hawaii.</w:t>
      </w:r>
    </w:p>
    <w:p w14:paraId="5FD64B1D" w14:textId="77777777" w:rsidR="00D072EC" w:rsidRPr="003B3E78" w:rsidRDefault="00D072EC" w:rsidP="00D072EC">
      <w:pPr>
        <w:tabs>
          <w:tab w:val="left" w:pos="720"/>
        </w:tabs>
        <w:jc w:val="both"/>
        <w:rPr>
          <w:noProof/>
          <w:color w:val="000000" w:themeColor="text1"/>
          <w:sz w:val="20"/>
        </w:rPr>
      </w:pPr>
    </w:p>
    <w:p w14:paraId="3B0C75F2" w14:textId="77777777" w:rsidR="00D072EC" w:rsidRPr="003B3E78" w:rsidRDefault="00D072EC" w:rsidP="00D072EC">
      <w:pPr>
        <w:tabs>
          <w:tab w:val="left" w:pos="450"/>
          <w:tab w:val="left" w:pos="720"/>
        </w:tabs>
        <w:jc w:val="both"/>
        <w:rPr>
          <w:color w:val="000000" w:themeColor="text1"/>
          <w:sz w:val="20"/>
        </w:rPr>
      </w:pPr>
      <w:r w:rsidRPr="003B3E78">
        <w:rPr>
          <w:b/>
          <w:color w:val="000000" w:themeColor="text1"/>
          <w:sz w:val="20"/>
        </w:rPr>
        <w:t xml:space="preserve">22. </w:t>
      </w:r>
      <w:r w:rsidRPr="003B3E78">
        <w:rPr>
          <w:b/>
          <w:color w:val="000000" w:themeColor="text1"/>
          <w:sz w:val="20"/>
          <w:u w:val="single"/>
        </w:rPr>
        <w:t>COMPLIANCE WITH BREACH NOTIFICATION AND DATA SECURITY LAWS</w:t>
      </w:r>
      <w:r w:rsidRPr="003B3E78">
        <w:rPr>
          <w:b/>
          <w:color w:val="000000" w:themeColor="text1"/>
          <w:sz w:val="20"/>
        </w:rPr>
        <w:t>.</w:t>
      </w:r>
      <w:r w:rsidRPr="003B3E78">
        <w:rPr>
          <w:color w:val="000000" w:themeColor="text1"/>
          <w:sz w:val="20"/>
        </w:rPr>
        <w:t xml:space="preserve">  Contractor shall comply with the provisions of the New York State Information Security Breach and Notification Act (General Business Law §§ 899-aa and 899-bb and State Technology Law § 208).</w:t>
      </w:r>
    </w:p>
    <w:p w14:paraId="681599A8" w14:textId="77777777" w:rsidR="00D072EC" w:rsidRPr="003B3E78" w:rsidRDefault="00D072EC" w:rsidP="00D072EC">
      <w:pPr>
        <w:pStyle w:val="Header"/>
        <w:tabs>
          <w:tab w:val="left" w:pos="720"/>
        </w:tabs>
        <w:jc w:val="both"/>
        <w:rPr>
          <w:color w:val="000000" w:themeColor="text1"/>
          <w:sz w:val="20"/>
        </w:rPr>
      </w:pPr>
    </w:p>
    <w:p w14:paraId="1FB4AC95" w14:textId="77777777" w:rsidR="00D072EC" w:rsidRPr="003B3E78" w:rsidRDefault="00D072EC" w:rsidP="00D072EC">
      <w:pPr>
        <w:tabs>
          <w:tab w:val="left" w:pos="450"/>
          <w:tab w:val="left" w:pos="720"/>
        </w:tabs>
        <w:jc w:val="both"/>
        <w:rPr>
          <w:color w:val="000000" w:themeColor="text1"/>
          <w:sz w:val="20"/>
        </w:rPr>
      </w:pPr>
      <w:r w:rsidRPr="003B3E78">
        <w:rPr>
          <w:b/>
          <w:color w:val="000000" w:themeColor="text1"/>
          <w:sz w:val="20"/>
        </w:rPr>
        <w:t xml:space="preserve">23. </w:t>
      </w:r>
      <w:r w:rsidRPr="003B3E78">
        <w:rPr>
          <w:b/>
          <w:color w:val="000000" w:themeColor="text1"/>
          <w:sz w:val="20"/>
          <w:u w:val="single"/>
        </w:rPr>
        <w:t>COMPLIANCE WITH CONSULTANT DISCLOSURE LAW</w:t>
      </w:r>
      <w:r w:rsidRPr="003B3E78">
        <w:rPr>
          <w:b/>
          <w:color w:val="000000" w:themeColor="text1"/>
          <w:sz w:val="20"/>
        </w:rPr>
        <w:t xml:space="preserve">. </w:t>
      </w:r>
      <w:r w:rsidRPr="003B3E78">
        <w:rPr>
          <w:color w:val="000000" w:themeColor="text1"/>
          <w:sz w:val="20"/>
        </w:rPr>
        <w:t xml:space="preserve">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accurately and properly comply with the requirement to submit an annual employment report for the contract to the agency that awarded the contract, the Department of Civil Service and the State Comptroller.  </w:t>
      </w:r>
    </w:p>
    <w:p w14:paraId="714D8ED7" w14:textId="77777777" w:rsidR="00D072EC" w:rsidRPr="003B3E78" w:rsidRDefault="00D072EC" w:rsidP="00D072EC">
      <w:pPr>
        <w:tabs>
          <w:tab w:val="left" w:pos="450"/>
          <w:tab w:val="left" w:pos="720"/>
        </w:tabs>
        <w:autoSpaceDE w:val="0"/>
        <w:autoSpaceDN w:val="0"/>
        <w:adjustRightInd w:val="0"/>
        <w:jc w:val="both"/>
        <w:rPr>
          <w:b/>
          <w:color w:val="000000" w:themeColor="text1"/>
          <w:sz w:val="20"/>
        </w:rPr>
      </w:pPr>
    </w:p>
    <w:p w14:paraId="476DCF95" w14:textId="77777777" w:rsidR="00D072EC" w:rsidRPr="003B3E78" w:rsidRDefault="00D072EC" w:rsidP="00D072EC">
      <w:pPr>
        <w:tabs>
          <w:tab w:val="left" w:pos="450"/>
          <w:tab w:val="left" w:pos="720"/>
        </w:tabs>
        <w:autoSpaceDE w:val="0"/>
        <w:autoSpaceDN w:val="0"/>
        <w:adjustRightInd w:val="0"/>
        <w:jc w:val="both"/>
        <w:rPr>
          <w:color w:val="000000" w:themeColor="text1"/>
          <w:sz w:val="20"/>
        </w:rPr>
      </w:pPr>
      <w:r w:rsidRPr="003B3E78">
        <w:rPr>
          <w:b/>
          <w:color w:val="000000" w:themeColor="text1"/>
          <w:sz w:val="20"/>
        </w:rPr>
        <w:t xml:space="preserve">24. </w:t>
      </w:r>
      <w:r w:rsidRPr="003B3E78">
        <w:rPr>
          <w:b/>
          <w:color w:val="000000" w:themeColor="text1"/>
          <w:sz w:val="20"/>
          <w:u w:val="single"/>
        </w:rPr>
        <w:t>PROCUREMENT LOBBYING</w:t>
      </w:r>
      <w:r w:rsidRPr="003B3E78">
        <w:rPr>
          <w:b/>
          <w:color w:val="000000" w:themeColor="text1"/>
          <w:sz w:val="20"/>
        </w:rPr>
        <w:t xml:space="preserve">. </w:t>
      </w:r>
      <w:r w:rsidRPr="003B3E78">
        <w:rPr>
          <w:color w:val="000000" w:themeColor="text1"/>
          <w:sz w:val="20"/>
        </w:rPr>
        <w:t>To the extent this agreement is a “procurement contract” as defined by State Finance Law §§ 139-j and 139-k, by signing this agreement the contractor certifies and affirms that all disclosures made in accordance with State Finance Law §§ 139-j and 139-k are complete, true and accurate.  In the event such certification is found to be intentionally false or intentionally incomplete, the State may terminate the agreement by providing written notification to the Contractor in accordance with the terms of the agreement.</w:t>
      </w:r>
    </w:p>
    <w:p w14:paraId="5AC15C2C" w14:textId="77777777" w:rsidR="00D072EC" w:rsidRPr="003B3E78" w:rsidRDefault="00D072EC" w:rsidP="00D072EC">
      <w:pPr>
        <w:tabs>
          <w:tab w:val="left" w:pos="450"/>
          <w:tab w:val="left" w:pos="720"/>
        </w:tabs>
        <w:autoSpaceDE w:val="0"/>
        <w:autoSpaceDN w:val="0"/>
        <w:adjustRightInd w:val="0"/>
        <w:jc w:val="both"/>
        <w:rPr>
          <w:color w:val="000000" w:themeColor="text1"/>
          <w:sz w:val="20"/>
        </w:rPr>
      </w:pPr>
    </w:p>
    <w:p w14:paraId="46F9E40B" w14:textId="77777777" w:rsidR="00D072EC" w:rsidRPr="003B3E78" w:rsidRDefault="00D072EC" w:rsidP="00D072EC">
      <w:pPr>
        <w:tabs>
          <w:tab w:val="left" w:pos="720"/>
        </w:tabs>
        <w:autoSpaceDE w:val="0"/>
        <w:autoSpaceDN w:val="0"/>
        <w:adjustRightInd w:val="0"/>
        <w:jc w:val="both"/>
        <w:rPr>
          <w:color w:val="000000" w:themeColor="text1"/>
          <w:sz w:val="20"/>
        </w:rPr>
      </w:pPr>
      <w:r w:rsidRPr="003B3E78">
        <w:rPr>
          <w:b/>
          <w:color w:val="000000" w:themeColor="text1"/>
          <w:sz w:val="20"/>
        </w:rPr>
        <w:t xml:space="preserve">25. </w:t>
      </w:r>
      <w:r w:rsidRPr="003B3E78">
        <w:rPr>
          <w:b/>
          <w:color w:val="000000" w:themeColor="text1"/>
          <w:sz w:val="20"/>
          <w:u w:val="single"/>
        </w:rPr>
        <w:t>CERTIFICATION OF REGISTRATION TO COLLECT SALES AND COMPENSATING USE TAX BY CERTAIN STATE CONTRACTORS, AFFILIATES AND SUBCONTRACTORS</w:t>
      </w:r>
      <w:r w:rsidRPr="003B3E78">
        <w:rPr>
          <w:b/>
          <w:color w:val="000000" w:themeColor="text1"/>
          <w:sz w:val="20"/>
        </w:rPr>
        <w:t>.</w:t>
      </w:r>
      <w:r w:rsidRPr="003B3E78">
        <w:rPr>
          <w:color w:val="000000" w:themeColor="text1"/>
          <w:sz w:val="20"/>
        </w:rPr>
        <w:t xml:space="preserve">  </w:t>
      </w:r>
    </w:p>
    <w:p w14:paraId="7BAE4E96" w14:textId="77777777" w:rsidR="00D072EC" w:rsidRPr="003B3E78" w:rsidRDefault="00D072EC" w:rsidP="00D072EC">
      <w:pPr>
        <w:tabs>
          <w:tab w:val="left" w:pos="720"/>
        </w:tabs>
        <w:autoSpaceDE w:val="0"/>
        <w:autoSpaceDN w:val="0"/>
        <w:adjustRightInd w:val="0"/>
        <w:jc w:val="both"/>
        <w:rPr>
          <w:color w:val="000000" w:themeColor="text1"/>
          <w:sz w:val="20"/>
        </w:rPr>
      </w:pPr>
      <w:r w:rsidRPr="003B3E78">
        <w:rPr>
          <w:color w:val="000000" w:themeColor="text1"/>
          <w:sz w:val="20"/>
        </w:rPr>
        <w:t>To the extent this agreement is a contract as defined by Tax Law § 5-a, if the contractor fails to make the certification required by Tax Law § 5-a or if during the term of the contract, the Department of Taxation and Finance or the covered agency, as defined by Tax Law §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14:paraId="6909D377" w14:textId="77777777" w:rsidR="00D072EC" w:rsidRPr="003B3E78" w:rsidRDefault="00D072EC" w:rsidP="00D072EC">
      <w:pPr>
        <w:tabs>
          <w:tab w:val="left" w:pos="720"/>
        </w:tabs>
        <w:autoSpaceDE w:val="0"/>
        <w:autoSpaceDN w:val="0"/>
        <w:adjustRightInd w:val="0"/>
        <w:jc w:val="both"/>
        <w:rPr>
          <w:color w:val="000000" w:themeColor="text1"/>
          <w:sz w:val="20"/>
        </w:rPr>
      </w:pPr>
    </w:p>
    <w:p w14:paraId="3902698D" w14:textId="77777777" w:rsidR="00D072EC" w:rsidRPr="003B3E78" w:rsidRDefault="00D072EC" w:rsidP="00D072EC">
      <w:pPr>
        <w:autoSpaceDE w:val="0"/>
        <w:autoSpaceDN w:val="0"/>
        <w:rPr>
          <w:sz w:val="20"/>
        </w:rPr>
      </w:pPr>
      <w:r w:rsidRPr="003B3E78">
        <w:rPr>
          <w:rFonts w:eastAsiaTheme="minorHAnsi"/>
          <w:b/>
          <w:sz w:val="20"/>
        </w:rPr>
        <w:t>26</w:t>
      </w:r>
      <w:r w:rsidRPr="003B3E78">
        <w:rPr>
          <w:rFonts w:eastAsiaTheme="minorHAnsi"/>
          <w:sz w:val="20"/>
        </w:rPr>
        <w:t xml:space="preserve">.  </w:t>
      </w:r>
      <w:r w:rsidRPr="003B3E78">
        <w:rPr>
          <w:rFonts w:eastAsiaTheme="minorHAnsi"/>
          <w:b/>
          <w:bCs/>
          <w:sz w:val="20"/>
          <w:u w:val="single"/>
        </w:rPr>
        <w:t>IRAN DIVESTMENT ACT</w:t>
      </w:r>
      <w:r w:rsidRPr="003B3E78">
        <w:rPr>
          <w:rFonts w:eastAsiaTheme="minorHAnsi"/>
          <w:b/>
          <w:sz w:val="20"/>
        </w:rPr>
        <w:t>.</w:t>
      </w:r>
      <w:r w:rsidRPr="003B3E78">
        <w:rPr>
          <w:rFonts w:eastAsiaTheme="minorHAnsi"/>
          <w:sz w:val="20"/>
        </w:rPr>
        <w:t xml:space="preserve">  </w:t>
      </w:r>
      <w:r w:rsidRPr="003B3E78">
        <w:rPr>
          <w:rFonts w:eastAsiaTheme="minorHAnsi"/>
          <w:bCs/>
          <w:iCs/>
          <w:sz w:val="20"/>
        </w:rPr>
        <w:t>By entering into this Agreement, Contractor certifies</w:t>
      </w:r>
      <w:r w:rsidRPr="003B3E78">
        <w:rPr>
          <w:rFonts w:eastAsiaTheme="minorHAnsi"/>
          <w:sz w:val="20"/>
        </w:rPr>
        <w:t xml:space="preserve"> in accordance with State Finance Law § 165-a that it is not on the “Entities Determined to be Non-Responsive Bidders/</w:t>
      </w:r>
      <w:proofErr w:type="spellStart"/>
      <w:r w:rsidRPr="003B3E78">
        <w:rPr>
          <w:rFonts w:eastAsiaTheme="minorHAnsi"/>
          <w:sz w:val="20"/>
        </w:rPr>
        <w:t>Offerers</w:t>
      </w:r>
      <w:proofErr w:type="spellEnd"/>
      <w:r w:rsidRPr="003B3E78">
        <w:rPr>
          <w:rFonts w:eastAsiaTheme="minorHAnsi"/>
          <w:sz w:val="20"/>
        </w:rPr>
        <w:t xml:space="preserve"> pursuant to the New York State Iran Divestment Act of 2012” (“</w:t>
      </w:r>
      <w:hyperlink r:id="rId41" w:history="1">
        <w:r w:rsidRPr="003B3E78">
          <w:rPr>
            <w:rStyle w:val="Hyperlink"/>
            <w:rFonts w:eastAsiaTheme="minorHAnsi"/>
            <w:sz w:val="20"/>
          </w:rPr>
          <w:t>Prohibited Entities List</w:t>
        </w:r>
      </w:hyperlink>
      <w:r w:rsidRPr="003B3E78">
        <w:rPr>
          <w:rFonts w:eastAsiaTheme="minorHAnsi"/>
          <w:sz w:val="20"/>
        </w:rPr>
        <w:t>”)</w:t>
      </w:r>
      <w:r>
        <w:rPr>
          <w:rFonts w:eastAsiaTheme="minorHAnsi"/>
          <w:sz w:val="20"/>
        </w:rPr>
        <w:t>.</w:t>
      </w:r>
      <w:r w:rsidRPr="003B3E78">
        <w:rPr>
          <w:rFonts w:eastAsiaTheme="minorHAnsi"/>
          <w:sz w:val="20"/>
        </w:rPr>
        <w:t xml:space="preserve"> </w:t>
      </w:r>
    </w:p>
    <w:p w14:paraId="2C982096" w14:textId="77777777" w:rsidR="00D072EC" w:rsidRPr="003B3E78" w:rsidRDefault="00D072EC" w:rsidP="00D072EC">
      <w:pPr>
        <w:autoSpaceDE w:val="0"/>
        <w:autoSpaceDN w:val="0"/>
        <w:jc w:val="both"/>
        <w:rPr>
          <w:rFonts w:eastAsiaTheme="minorHAnsi"/>
          <w:sz w:val="20"/>
        </w:rPr>
      </w:pPr>
    </w:p>
    <w:p w14:paraId="6326F694" w14:textId="77777777" w:rsidR="00D072EC" w:rsidRPr="003B3E78" w:rsidRDefault="00D072EC" w:rsidP="00D072EC">
      <w:pPr>
        <w:autoSpaceDE w:val="0"/>
        <w:autoSpaceDN w:val="0"/>
        <w:jc w:val="both"/>
        <w:rPr>
          <w:rFonts w:eastAsiaTheme="minorHAnsi"/>
          <w:sz w:val="20"/>
        </w:rPr>
      </w:pPr>
      <w:r w:rsidRPr="003B3E78">
        <w:rPr>
          <w:rFonts w:eastAsiaTheme="minorHAnsi"/>
          <w:sz w:val="20"/>
        </w:rPr>
        <w:t>Contractor further certifies that it will not utilize on this Contract any subcontractor that is identified on the Prohibited Entities List.  Contractor agrees that should it seek to renew or extend this Contract, it must provide the same certification at the time the Contract is renewed or extended.  Contractor also agrees that any proposed Assignee of this Contract will be required to certify that it is not on the Prohibited Entities List before the contract assignment will be approved by the State.</w:t>
      </w:r>
    </w:p>
    <w:p w14:paraId="68CE6EAB" w14:textId="77777777" w:rsidR="00D072EC" w:rsidRPr="003B3E78" w:rsidRDefault="00D072EC" w:rsidP="00D072EC">
      <w:pPr>
        <w:autoSpaceDE w:val="0"/>
        <w:autoSpaceDN w:val="0"/>
        <w:jc w:val="both"/>
        <w:rPr>
          <w:rFonts w:eastAsiaTheme="minorHAnsi"/>
          <w:sz w:val="20"/>
        </w:rPr>
      </w:pPr>
    </w:p>
    <w:p w14:paraId="52788D55" w14:textId="77777777" w:rsidR="00D072EC" w:rsidRPr="003B3E78" w:rsidRDefault="00D072EC" w:rsidP="00D072EC">
      <w:pPr>
        <w:jc w:val="both"/>
        <w:rPr>
          <w:rFonts w:eastAsiaTheme="minorHAnsi"/>
          <w:color w:val="000000"/>
          <w:sz w:val="20"/>
        </w:rPr>
      </w:pPr>
      <w:r w:rsidRPr="003B3E78">
        <w:rPr>
          <w:rFonts w:eastAsiaTheme="minorHAnsi"/>
          <w:color w:val="000000"/>
          <w:sz w:val="20"/>
        </w:rPr>
        <w:t xml:space="preserve">During the term of the Contract, should the state agency receive information that a person (as defined in State Finance Law § 165-a) is in violation of the above-referenced certifications, the state agency will review such information and offer the person an opportunity to respond.  If the person fails to demonstrate that it has ceased its engagement in the investment activity which is in violation of the Act within 90 days after the determination of such violation, then the state agency shall take such action as may be </w:t>
      </w:r>
      <w:r w:rsidRPr="003B3E78">
        <w:rPr>
          <w:rFonts w:eastAsiaTheme="minorHAnsi"/>
          <w:color w:val="000000"/>
          <w:sz w:val="20"/>
        </w:rPr>
        <w:lastRenderedPageBreak/>
        <w:t>appropriate and provided for by law, rule, or contract, including, but not limited to, imposing sanctions, seeking compliance, recovering damages, or declaring the Contractor in default.</w:t>
      </w:r>
    </w:p>
    <w:p w14:paraId="75D2CF57" w14:textId="77777777" w:rsidR="00D072EC" w:rsidRPr="003B3E78" w:rsidRDefault="00D072EC" w:rsidP="00D072EC">
      <w:pPr>
        <w:jc w:val="both"/>
        <w:rPr>
          <w:rFonts w:eastAsiaTheme="minorHAnsi"/>
          <w:color w:val="000000"/>
          <w:sz w:val="20"/>
        </w:rPr>
      </w:pPr>
    </w:p>
    <w:p w14:paraId="3369382A" w14:textId="77777777" w:rsidR="00D072EC" w:rsidRPr="003B3E78" w:rsidRDefault="00D072EC" w:rsidP="00D072EC">
      <w:pPr>
        <w:jc w:val="both"/>
        <w:rPr>
          <w:rFonts w:eastAsiaTheme="minorHAnsi"/>
          <w:sz w:val="20"/>
        </w:rPr>
      </w:pPr>
      <w:r w:rsidRPr="003B3E78">
        <w:rPr>
          <w:rFonts w:eastAsiaTheme="minorHAnsi"/>
          <w:sz w:val="20"/>
        </w:rPr>
        <w:t>The state agency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p>
    <w:p w14:paraId="669C6AF6" w14:textId="77777777" w:rsidR="00D072EC" w:rsidRPr="003B3E78" w:rsidRDefault="00D072EC" w:rsidP="00D072EC">
      <w:pPr>
        <w:jc w:val="both"/>
        <w:rPr>
          <w:rFonts w:eastAsiaTheme="minorHAnsi"/>
          <w:sz w:val="20"/>
        </w:rPr>
      </w:pPr>
    </w:p>
    <w:p w14:paraId="19C0590E" w14:textId="77777777" w:rsidR="00D072EC" w:rsidRPr="003B3E78" w:rsidRDefault="00D072EC" w:rsidP="00D072EC">
      <w:pPr>
        <w:jc w:val="both"/>
        <w:rPr>
          <w:rFonts w:eastAsiaTheme="minorHAnsi"/>
          <w:sz w:val="20"/>
        </w:rPr>
      </w:pPr>
      <w:r w:rsidRPr="003B3E78">
        <w:rPr>
          <w:rFonts w:eastAsiaTheme="minorHAnsi"/>
          <w:b/>
          <w:sz w:val="20"/>
        </w:rPr>
        <w:t>27.</w:t>
      </w:r>
      <w:r w:rsidRPr="003B3E78">
        <w:rPr>
          <w:rFonts w:eastAsiaTheme="minorHAnsi"/>
          <w:sz w:val="20"/>
        </w:rPr>
        <w:t xml:space="preserve"> </w:t>
      </w:r>
      <w:r w:rsidRPr="003B3E78">
        <w:rPr>
          <w:rFonts w:eastAsiaTheme="minorHAnsi"/>
          <w:b/>
          <w:sz w:val="20"/>
          <w:u w:val="single"/>
        </w:rPr>
        <w:t>ADMISSIBILITY OF REPRODUCTION OF CONTRACT</w:t>
      </w:r>
      <w:r w:rsidRPr="003B3E78">
        <w:rPr>
          <w:rFonts w:eastAsiaTheme="minorHAnsi"/>
          <w:b/>
          <w:sz w:val="20"/>
        </w:rPr>
        <w:t>.</w:t>
      </w:r>
      <w:r w:rsidRPr="003B3E78">
        <w:rPr>
          <w:rFonts w:eastAsiaTheme="minorHAnsi"/>
          <w:sz w:val="20"/>
        </w:rPr>
        <w:t xml:space="preserve">  Notwithstanding the best evidence rule or any other legal principle or rule of evidence to the contrary, the Contractor acknowledges and agrees that it waives any and all objections to the admissibility into evidence at any court proceeding or to the use at any examination before trial of an electronic reproduction of this contract, in the form approved by the State Comptroller, </w:t>
      </w:r>
      <w:r w:rsidRPr="003B3E78">
        <w:rPr>
          <w:sz w:val="20"/>
        </w:rPr>
        <w:t>if such approval was required,</w:t>
      </w:r>
      <w:r w:rsidRPr="003B3E78">
        <w:rPr>
          <w:rFonts w:eastAsiaTheme="minorHAnsi"/>
          <w:sz w:val="20"/>
        </w:rPr>
        <w:t xml:space="preserve"> regardless of whether the original of said contract is in existence.</w:t>
      </w:r>
    </w:p>
    <w:p w14:paraId="032520F7" w14:textId="77777777" w:rsidR="00D072EC" w:rsidRDefault="00D072EC" w:rsidP="00D072EC">
      <w:pPr>
        <w:jc w:val="both"/>
        <w:rPr>
          <w:rFonts w:eastAsiaTheme="minorHAnsi"/>
        </w:rPr>
      </w:pPr>
    </w:p>
    <w:p w14:paraId="426E6405" w14:textId="38558DA9" w:rsidR="00D072EC" w:rsidRPr="003B3E78" w:rsidRDefault="00D072EC" w:rsidP="00D072EC">
      <w:pPr>
        <w:pStyle w:val="Header"/>
        <w:tabs>
          <w:tab w:val="left" w:pos="720"/>
        </w:tabs>
        <w:jc w:val="right"/>
        <w:rPr>
          <w:color w:val="000000" w:themeColor="text1"/>
          <w:sz w:val="20"/>
        </w:rPr>
      </w:pPr>
      <w:r>
        <w:rPr>
          <w:color w:val="000000" w:themeColor="text1"/>
          <w:sz w:val="20"/>
        </w:rPr>
        <w:t>(</w:t>
      </w:r>
      <w:r w:rsidRPr="003B3E78">
        <w:rPr>
          <w:color w:val="000000" w:themeColor="text1"/>
          <w:sz w:val="20"/>
        </w:rPr>
        <w:t>June 2023</w:t>
      </w:r>
      <w:r>
        <w:rPr>
          <w:color w:val="000000" w:themeColor="text1"/>
          <w:sz w:val="20"/>
        </w:rPr>
        <w:t>)</w:t>
      </w:r>
    </w:p>
    <w:p w14:paraId="4F266E10" w14:textId="15B88963" w:rsidR="009847F3" w:rsidRPr="00CB22C2" w:rsidRDefault="009847F3" w:rsidP="00F33229">
      <w:pPr>
        <w:tabs>
          <w:tab w:val="left" w:pos="720"/>
        </w:tabs>
        <w:autoSpaceDE w:val="0"/>
        <w:autoSpaceDN w:val="0"/>
        <w:adjustRightInd w:val="0"/>
        <w:jc w:val="right"/>
        <w:rPr>
          <w:color w:val="000000"/>
          <w:sz w:val="20"/>
        </w:rPr>
      </w:pPr>
    </w:p>
    <w:p w14:paraId="10594B4F" w14:textId="77777777" w:rsidR="00D45D8C" w:rsidRPr="00CB22C2" w:rsidRDefault="00D45D8C" w:rsidP="008C73E7">
      <w:pPr>
        <w:tabs>
          <w:tab w:val="left" w:pos="720"/>
        </w:tabs>
        <w:autoSpaceDE w:val="0"/>
        <w:autoSpaceDN w:val="0"/>
        <w:adjustRightInd w:val="0"/>
        <w:jc w:val="both"/>
        <w:rPr>
          <w:noProof/>
        </w:rPr>
        <w:sectPr w:rsidR="00D45D8C" w:rsidRPr="00CB22C2" w:rsidSect="00E96815">
          <w:headerReference w:type="even" r:id="rId42"/>
          <w:headerReference w:type="default" r:id="rId43"/>
          <w:footerReference w:type="default" r:id="rId44"/>
          <w:headerReference w:type="first" r:id="rId45"/>
          <w:endnotePr>
            <w:numFmt w:val="decimal"/>
          </w:endnotePr>
          <w:pgSz w:w="12240" w:h="15840" w:code="1"/>
          <w:pgMar w:top="720" w:right="533" w:bottom="720" w:left="907" w:header="432" w:footer="432" w:gutter="0"/>
          <w:cols w:num="2" w:sep="1" w:space="288"/>
        </w:sectPr>
      </w:pPr>
    </w:p>
    <w:p w14:paraId="4BBC6438" w14:textId="13FC9CD0" w:rsidR="00EF4F42" w:rsidRDefault="00EF4F42" w:rsidP="00EF4F42">
      <w:pPr>
        <w:widowControl w:val="0"/>
        <w:tabs>
          <w:tab w:val="center" w:pos="5040"/>
        </w:tabs>
        <w:suppressAutoHyphens/>
        <w:jc w:val="center"/>
        <w:rPr>
          <w:rFonts w:ascii="Dutch Roman 12pt" w:hAnsi="Dutch Roman 12pt"/>
          <w:snapToGrid w:val="0"/>
          <w:spacing w:val="-3"/>
          <w:sz w:val="22"/>
          <w:szCs w:val="22"/>
        </w:rPr>
      </w:pPr>
      <w:r w:rsidRPr="00EF4F42">
        <w:rPr>
          <w:rFonts w:ascii="Dutch Roman 12pt" w:hAnsi="Dutch Roman 12pt"/>
          <w:snapToGrid w:val="0"/>
          <w:spacing w:val="-3"/>
          <w:sz w:val="22"/>
          <w:szCs w:val="22"/>
        </w:rPr>
        <w:lastRenderedPageBreak/>
        <w:t>APPENDIX A-1</w:t>
      </w:r>
    </w:p>
    <w:p w14:paraId="5D188797" w14:textId="0649478C" w:rsidR="00F33229" w:rsidRPr="00EF4F42" w:rsidRDefault="00F33229" w:rsidP="00EF4F42">
      <w:pPr>
        <w:widowControl w:val="0"/>
        <w:tabs>
          <w:tab w:val="center" w:pos="5040"/>
        </w:tabs>
        <w:suppressAutoHyphens/>
        <w:jc w:val="center"/>
        <w:rPr>
          <w:rFonts w:ascii="Dutch Roman 12pt" w:hAnsi="Dutch Roman 12pt"/>
          <w:snapToGrid w:val="0"/>
          <w:spacing w:val="-3"/>
          <w:sz w:val="22"/>
          <w:szCs w:val="22"/>
        </w:rPr>
      </w:pPr>
      <w:r>
        <w:rPr>
          <w:rFonts w:ascii="Dutch Roman 12pt" w:hAnsi="Dutch Roman 12pt"/>
          <w:snapToGrid w:val="0"/>
          <w:spacing w:val="-3"/>
          <w:sz w:val="22"/>
          <w:szCs w:val="22"/>
        </w:rPr>
        <w:t>AGENCY-SPECIFIC CLAUSES</w:t>
      </w:r>
    </w:p>
    <w:p w14:paraId="155D963B" w14:textId="77777777" w:rsidR="00EF4F42" w:rsidRPr="00EF4F42" w:rsidRDefault="00EF4F42" w:rsidP="00EF4F42">
      <w:pPr>
        <w:widowControl w:val="0"/>
        <w:tabs>
          <w:tab w:val="left" w:pos="0"/>
        </w:tabs>
        <w:suppressAutoHyphens/>
        <w:jc w:val="both"/>
        <w:rPr>
          <w:rFonts w:ascii="Dutch Roman 12pt" w:hAnsi="Dutch Roman 12pt"/>
          <w:snapToGrid w:val="0"/>
          <w:spacing w:val="-3"/>
          <w:sz w:val="22"/>
          <w:szCs w:val="22"/>
        </w:rPr>
      </w:pPr>
    </w:p>
    <w:p w14:paraId="42591FC3" w14:textId="77777777" w:rsidR="00EF4F42" w:rsidRPr="00EF4F42" w:rsidRDefault="00EF4F42" w:rsidP="00EF4F42">
      <w:pPr>
        <w:widowControl w:val="0"/>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Payment and Reporting</w:t>
      </w:r>
    </w:p>
    <w:p w14:paraId="70245CDF" w14:textId="77777777" w:rsidR="00EF4F42" w:rsidRPr="00EF4F42" w:rsidRDefault="00EF4F42" w:rsidP="00EF4F42">
      <w:pPr>
        <w:widowControl w:val="0"/>
        <w:tabs>
          <w:tab w:val="left" w:pos="0"/>
        </w:tabs>
        <w:suppressAutoHyphens/>
        <w:jc w:val="both"/>
        <w:rPr>
          <w:rFonts w:ascii="Dutch Roman 12pt" w:hAnsi="Dutch Roman 12pt"/>
          <w:snapToGrid w:val="0"/>
          <w:spacing w:val="-3"/>
          <w:sz w:val="22"/>
          <w:szCs w:val="22"/>
        </w:rPr>
      </w:pPr>
    </w:p>
    <w:p w14:paraId="3E0BB978" w14:textId="77777777" w:rsidR="00EF4F42" w:rsidRPr="00EF4F42" w:rsidRDefault="00EF4F42" w:rsidP="00147B50">
      <w:pPr>
        <w:widowControl w:val="0"/>
        <w:numPr>
          <w:ilvl w:val="0"/>
          <w:numId w:val="4"/>
        </w:numPr>
        <w:tabs>
          <w:tab w:val="clear" w:pos="360"/>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In the event that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15653B3A" w14:textId="77777777" w:rsidR="00F33229" w:rsidRPr="00222A62" w:rsidRDefault="00EF4F42" w:rsidP="00F33229">
      <w:pPr>
        <w:tabs>
          <w:tab w:val="left" w:pos="0"/>
        </w:tabs>
        <w:suppressAutoHyphens/>
        <w:rPr>
          <w:spacing w:val="-3"/>
          <w:sz w:val="22"/>
          <w:szCs w:val="22"/>
        </w:rPr>
      </w:pPr>
      <w:r w:rsidRPr="00EF4F42">
        <w:rPr>
          <w:rFonts w:cs="Arial"/>
          <w:snapToGrid w:val="0"/>
          <w:spacing w:val="-3"/>
          <w:sz w:val="22"/>
          <w:szCs w:val="22"/>
        </w:rPr>
        <w:t xml:space="preserve"> </w:t>
      </w:r>
    </w:p>
    <w:p w14:paraId="0214DAF6" w14:textId="77777777" w:rsidR="00EF4F42" w:rsidRPr="00EF4F42" w:rsidRDefault="00EF4F42" w:rsidP="00147B50">
      <w:pPr>
        <w:widowControl w:val="0"/>
        <w:numPr>
          <w:ilvl w:val="0"/>
          <w:numId w:val="4"/>
        </w:numPr>
        <w:tabs>
          <w:tab w:val="clear" w:pos="360"/>
          <w:tab w:val="left" w:pos="0"/>
        </w:tabs>
        <w:suppressAutoHyphens/>
        <w:jc w:val="both"/>
        <w:rPr>
          <w:snapToGrid w:val="0"/>
          <w:spacing w:val="-3"/>
          <w:sz w:val="22"/>
          <w:szCs w:val="22"/>
        </w:rPr>
      </w:pPr>
      <w:r w:rsidRPr="00EF4F42">
        <w:rPr>
          <w:snapToGrid w:val="0"/>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7520C696"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056F63AE"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Terminations</w:t>
      </w:r>
    </w:p>
    <w:p w14:paraId="1D4FC615"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186ECC21" w14:textId="77777777" w:rsidR="00EF4F42" w:rsidRPr="00EF4F42" w:rsidRDefault="00EF4F42" w:rsidP="00147B50">
      <w:pPr>
        <w:widowControl w:val="0"/>
        <w:numPr>
          <w:ilvl w:val="0"/>
          <w:numId w:val="5"/>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6D99BFD0"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3E6086BF" w14:textId="77777777" w:rsidR="00EF4F42" w:rsidRPr="00EF4F42" w:rsidRDefault="00EF4F42" w:rsidP="0080158F">
      <w:pPr>
        <w:widowControl w:val="0"/>
        <w:tabs>
          <w:tab w:val="left" w:pos="90"/>
          <w:tab w:val="left" w:pos="360"/>
        </w:tabs>
        <w:suppressAutoHyphens/>
        <w:ind w:left="360" w:hanging="360"/>
        <w:jc w:val="both"/>
        <w:rPr>
          <w:rFonts w:ascii="Dutch Roman 12pt" w:hAnsi="Dutch Roman 12pt"/>
          <w:snapToGrid w:val="0"/>
          <w:sz w:val="22"/>
        </w:rPr>
      </w:pPr>
      <w:r w:rsidRPr="00EF4F42">
        <w:rPr>
          <w:rFonts w:ascii="Dutch Roman 12pt" w:hAnsi="Dutch Roman 12pt"/>
          <w:snapToGrid w:val="0"/>
          <w:sz w:val="22"/>
        </w:rPr>
        <w:t>B.</w:t>
      </w:r>
      <w:r w:rsidRPr="00EF4F42">
        <w:rPr>
          <w:rFonts w:ascii="Dutch Roman 12pt" w:hAnsi="Dutch Roman 12pt"/>
          <w:snapToGrid w:val="0"/>
          <w:sz w:val="22"/>
        </w:rPr>
        <w:tab/>
        <w:t>SED reserves the right to terminate this Agreement in the event it is found that the certification by the Contractor in accordance with New York State Finance Law §139-k was intentionally false or intentionally incomplete.  Upon such finding, SED may exercise its termination right by providing written notification to the Contractor in accordance with the written notification terms of this Agreement.</w:t>
      </w:r>
    </w:p>
    <w:p w14:paraId="181E34B7" w14:textId="77777777" w:rsidR="00EF4F42" w:rsidRPr="00EF4F42" w:rsidRDefault="00EF4F42" w:rsidP="00EF4F42">
      <w:pPr>
        <w:widowControl w:val="0"/>
        <w:tabs>
          <w:tab w:val="left" w:pos="90"/>
          <w:tab w:val="left" w:pos="360"/>
        </w:tabs>
        <w:suppressAutoHyphens/>
        <w:ind w:left="360" w:hanging="360"/>
        <w:rPr>
          <w:rFonts w:ascii="Dutch Roman 12pt" w:hAnsi="Dutch Roman 12pt"/>
          <w:snapToGrid w:val="0"/>
          <w:sz w:val="22"/>
        </w:rPr>
      </w:pPr>
    </w:p>
    <w:p w14:paraId="59D91676" w14:textId="77777777" w:rsidR="00EF4F42" w:rsidRPr="00EF4F42" w:rsidRDefault="00EF4F42" w:rsidP="00EF4F42">
      <w:pPr>
        <w:widowControl w:val="0"/>
        <w:rPr>
          <w:rFonts w:ascii="Dutch Roman 12pt" w:hAnsi="Dutch Roman 12pt"/>
          <w:snapToGrid w:val="0"/>
          <w:sz w:val="22"/>
          <w:szCs w:val="22"/>
        </w:rPr>
      </w:pPr>
      <w:r w:rsidRPr="00EF4F42">
        <w:rPr>
          <w:rFonts w:ascii="Dutch Roman 12pt" w:hAnsi="Dutch Roman 12pt"/>
          <w:snapToGrid w:val="0"/>
          <w:sz w:val="22"/>
          <w:szCs w:val="22"/>
          <w:u w:val="single"/>
        </w:rPr>
        <w:t>Responsibility Provision</w:t>
      </w:r>
      <w:r w:rsidRPr="00EF4F42">
        <w:rPr>
          <w:rFonts w:ascii="Dutch Roman 12pt" w:hAnsi="Dutch Roman 12pt"/>
          <w:snapToGrid w:val="0"/>
          <w:sz w:val="22"/>
          <w:szCs w:val="22"/>
        </w:rPr>
        <w:t>s</w:t>
      </w:r>
    </w:p>
    <w:p w14:paraId="783F9FBB" w14:textId="77777777" w:rsidR="00EF4F42" w:rsidRPr="00EF4F42" w:rsidRDefault="00EF4F42" w:rsidP="00EF4F42">
      <w:pPr>
        <w:widowControl w:val="0"/>
        <w:rPr>
          <w:rFonts w:ascii="Dutch Roman 12pt" w:hAnsi="Dutch Roman 12pt"/>
          <w:snapToGrid w:val="0"/>
          <w:sz w:val="22"/>
          <w:szCs w:val="22"/>
        </w:rPr>
      </w:pPr>
    </w:p>
    <w:p w14:paraId="3BDFB43B" w14:textId="77777777" w:rsidR="00EF4F42" w:rsidRPr="00EF4F42" w:rsidRDefault="00EF4F42" w:rsidP="0080158F">
      <w:pPr>
        <w:tabs>
          <w:tab w:val="left" w:pos="360"/>
        </w:tabs>
        <w:contextualSpacing/>
        <w:jc w:val="both"/>
        <w:rPr>
          <w:rFonts w:eastAsia="Calibri"/>
          <w:sz w:val="22"/>
          <w:szCs w:val="22"/>
        </w:rPr>
      </w:pPr>
      <w:r w:rsidRPr="00EF4F42">
        <w:rPr>
          <w:rFonts w:eastAsia="Calibri"/>
          <w:sz w:val="22"/>
          <w:szCs w:val="22"/>
        </w:rPr>
        <w:t xml:space="preserve">A. </w:t>
      </w:r>
      <w:r w:rsidRPr="00EF4F42">
        <w:rPr>
          <w:rFonts w:eastAsia="Calibri"/>
          <w:sz w:val="22"/>
          <w:szCs w:val="22"/>
        </w:rPr>
        <w:tab/>
        <w:t>General Responsibility Language</w:t>
      </w:r>
    </w:p>
    <w:p w14:paraId="10121979" w14:textId="77777777" w:rsidR="00EF4F42" w:rsidRPr="00EF4F42" w:rsidRDefault="00EF4F42" w:rsidP="0080158F">
      <w:pPr>
        <w:ind w:left="360"/>
        <w:contextualSpacing/>
        <w:jc w:val="both"/>
        <w:rPr>
          <w:rFonts w:eastAsia="Calibri"/>
          <w:sz w:val="22"/>
          <w:szCs w:val="22"/>
        </w:rPr>
      </w:pPr>
      <w:r w:rsidRPr="00EF4F42">
        <w:rPr>
          <w:rFonts w:eastAsia="Calibri"/>
          <w:sz w:val="22"/>
          <w:szCs w:val="22"/>
        </w:rPr>
        <w:t>The Contractor shall at all times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2167E8DD" w14:textId="77777777" w:rsidR="00EF4F42" w:rsidRPr="00EF4F42" w:rsidRDefault="00EF4F42" w:rsidP="0080158F">
      <w:pPr>
        <w:ind w:left="720"/>
        <w:contextualSpacing/>
        <w:jc w:val="both"/>
        <w:rPr>
          <w:rFonts w:eastAsia="Calibri"/>
          <w:sz w:val="22"/>
          <w:szCs w:val="22"/>
        </w:rPr>
      </w:pPr>
    </w:p>
    <w:p w14:paraId="2A5D18B7" w14:textId="77777777" w:rsidR="00EF4F42" w:rsidRPr="00EF4F42" w:rsidRDefault="00EF4F42" w:rsidP="0080158F">
      <w:pPr>
        <w:tabs>
          <w:tab w:val="left" w:pos="360"/>
        </w:tabs>
        <w:contextualSpacing/>
        <w:jc w:val="both"/>
        <w:rPr>
          <w:rFonts w:eastAsia="Calibri"/>
          <w:sz w:val="22"/>
          <w:szCs w:val="22"/>
        </w:rPr>
      </w:pPr>
      <w:r w:rsidRPr="00EF4F42">
        <w:rPr>
          <w:rFonts w:eastAsia="Calibri"/>
          <w:sz w:val="22"/>
          <w:szCs w:val="22"/>
        </w:rPr>
        <w:t xml:space="preserve">B. </w:t>
      </w:r>
      <w:r w:rsidRPr="00EF4F42">
        <w:rPr>
          <w:rFonts w:eastAsia="Calibri"/>
          <w:sz w:val="22"/>
          <w:szCs w:val="22"/>
        </w:rPr>
        <w:tab/>
        <w:t>Suspension of Work (for Non-Responsibility)</w:t>
      </w:r>
    </w:p>
    <w:p w14:paraId="5089E152" w14:textId="77777777" w:rsidR="00EF4F42" w:rsidRPr="00EF4F42" w:rsidRDefault="00EF4F42" w:rsidP="0080158F">
      <w:pPr>
        <w:tabs>
          <w:tab w:val="left" w:pos="360"/>
        </w:tabs>
        <w:ind w:left="360"/>
        <w:contextualSpacing/>
        <w:jc w:val="both"/>
        <w:rPr>
          <w:rFonts w:eastAsia="Calibri"/>
          <w:sz w:val="22"/>
          <w:szCs w:val="22"/>
        </w:rPr>
      </w:pPr>
      <w:r w:rsidRPr="00EF4F42">
        <w:rPr>
          <w:rFonts w:eastAsia="Calibri"/>
          <w:sz w:val="22"/>
          <w:szCs w:val="22"/>
        </w:rPr>
        <w:t>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17ABB193" w14:textId="77777777" w:rsidR="00EF4F42" w:rsidRPr="00EF4F42" w:rsidRDefault="00EF4F42" w:rsidP="0080158F">
      <w:pPr>
        <w:tabs>
          <w:tab w:val="left" w:pos="360"/>
        </w:tabs>
        <w:contextualSpacing/>
        <w:jc w:val="both"/>
        <w:rPr>
          <w:rFonts w:eastAsia="Calibri"/>
          <w:sz w:val="22"/>
          <w:szCs w:val="22"/>
        </w:rPr>
      </w:pPr>
    </w:p>
    <w:p w14:paraId="30C804BB" w14:textId="77777777" w:rsidR="00EF4F42" w:rsidRPr="00EF4F42" w:rsidRDefault="00EF4F42" w:rsidP="0080158F">
      <w:pPr>
        <w:tabs>
          <w:tab w:val="left" w:pos="360"/>
        </w:tabs>
        <w:contextualSpacing/>
        <w:jc w:val="both"/>
        <w:rPr>
          <w:rFonts w:eastAsia="Calibri"/>
          <w:sz w:val="22"/>
          <w:szCs w:val="22"/>
        </w:rPr>
      </w:pPr>
      <w:r w:rsidRPr="00EF4F42">
        <w:rPr>
          <w:rFonts w:eastAsia="Calibri"/>
          <w:sz w:val="22"/>
          <w:szCs w:val="22"/>
        </w:rPr>
        <w:t xml:space="preserve">C. </w:t>
      </w:r>
      <w:r w:rsidRPr="00EF4F42">
        <w:rPr>
          <w:rFonts w:eastAsia="Calibri"/>
          <w:sz w:val="22"/>
          <w:szCs w:val="22"/>
        </w:rPr>
        <w:tab/>
        <w:t>Termination (for Non-Responsibility)</w:t>
      </w:r>
    </w:p>
    <w:p w14:paraId="046A59D9" w14:textId="77777777" w:rsidR="00EF4F42" w:rsidRPr="00EF4F42" w:rsidRDefault="00EF4F42" w:rsidP="0080158F">
      <w:pPr>
        <w:tabs>
          <w:tab w:val="left" w:pos="360"/>
        </w:tabs>
        <w:ind w:left="360"/>
        <w:contextualSpacing/>
        <w:jc w:val="both"/>
        <w:rPr>
          <w:rFonts w:eastAsia="Calibri"/>
          <w:sz w:val="22"/>
          <w:szCs w:val="22"/>
        </w:rPr>
      </w:pPr>
      <w:r w:rsidRPr="00EF4F42">
        <w:rPr>
          <w:rFonts w:eastAsia="Calibri"/>
          <w:sz w:val="22"/>
          <w:szCs w:val="22"/>
        </w:rPr>
        <w:t>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or her designee to be non-responsible. In such event, the Commissioner or his or her designee may complete the contractual requirements in any manner he or she may deem advisable and pursue available legal or equitable remedies for breach.</w:t>
      </w:r>
    </w:p>
    <w:p w14:paraId="7F057A1F"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102B027B"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Property</w:t>
      </w:r>
    </w:p>
    <w:p w14:paraId="5D0AEF0A"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078141FB" w14:textId="3DD384A1" w:rsidR="00EF4F42" w:rsidRPr="00EF4F42" w:rsidRDefault="00EF4F42" w:rsidP="0080158F">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A.  The Contractor shall maintain a complete inventory of all realty, equipment and other non-expendable assets including, but not limited to, books, paintings, artifacts, rare coins, antiques and other collectible items purchased, improved or developed </w:t>
      </w:r>
      <w:r w:rsidRPr="00EF4F42">
        <w:rPr>
          <w:rFonts w:ascii="Dutch Roman 12pt" w:hAnsi="Dutch Roman 12pt"/>
          <w:snapToGrid w:val="0"/>
          <w:spacing w:val="-3"/>
          <w:sz w:val="22"/>
          <w:szCs w:val="22"/>
        </w:rPr>
        <w:lastRenderedPageBreak/>
        <w:t xml:space="preserve">under this agreement.  </w:t>
      </w:r>
    </w:p>
    <w:p w14:paraId="04CCEA84"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444D8380"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Inventories for non-expendable assets must be submitted with the final expenditure report.  In addition to or as part of whatever rights the State may have with respect to the inspection of the Contractor, the State shall have the right to inspect the inventory without notice to the Contractor.</w:t>
      </w:r>
    </w:p>
    <w:p w14:paraId="6CBA8C28"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ab/>
      </w:r>
    </w:p>
    <w:p w14:paraId="4B9FBF62"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The Contractor shall not at any time sell, trade, convey or otherwise dispose of any non-expendable assets having a market value in excess of Two Thousand Dollars ($2,000) at the time of the desired disposition without the express permission of the State.  The Contractor may seek permission in writing by certified mail to the State. </w:t>
      </w:r>
    </w:p>
    <w:p w14:paraId="4A7DFF52"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p>
    <w:p w14:paraId="5EB8DC22"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The Contractor shall not at any time use or allow to be used any non-expendable assets in a manner inconsistent with the purposes of this agreement.</w:t>
      </w:r>
    </w:p>
    <w:p w14:paraId="74E1DB0A"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179D14E8" w14:textId="77777777" w:rsidR="00EF4F42" w:rsidRPr="00EF4F42" w:rsidRDefault="00EF4F42" w:rsidP="0080158F">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B.</w:t>
      </w:r>
      <w:r w:rsidRPr="00EF4F42">
        <w:rPr>
          <w:rFonts w:ascii="Dutch Roman 12pt" w:hAnsi="Dutch Roman 12pt"/>
          <w:snapToGrid w:val="0"/>
          <w:spacing w:val="-3"/>
          <w:sz w:val="22"/>
          <w:szCs w:val="22"/>
        </w:rPr>
        <w:tab/>
        <w:t>If the Contractor wishes to continue to use any of the non-expendable assets purchased with the funds available under this agreement upon the termination of this agreement, it shall request permission from the State in writing for such continued use within twenty-five (25) days of the termination of this agreement.  The Contractor's request shall itemize the non-expendable assets for which continued use is sought.  The State may accept, reject or accept in part such request.  If the request for continued use is allowed to any degree, it shall be conditioned upon the fact that said equipment shall continue to be used in accordance with the purposes of this agreement.</w:t>
      </w:r>
    </w:p>
    <w:p w14:paraId="0037CEF1"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780AB20A"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If after the State grants permission to the Contractor for "continued use" as set forth above the non-expendable assets are not used in accordance with the purposes of this agreement, the State in its discretion may elect to take title to such assets and may assert its right to possession upon thirty (30) days prior written notice by certified mail to the Contractor.  The State upon obtaining such non-expendable assets may arrange for their further use in the public interest as it in its discretion may decide.  </w:t>
      </w:r>
    </w:p>
    <w:p w14:paraId="4D5D1634"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0729B8C3" w14:textId="77777777" w:rsidR="00EF4F42" w:rsidRPr="00EF4F42" w:rsidRDefault="00EF4F42" w:rsidP="0080158F">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C.</w:t>
      </w:r>
      <w:r w:rsidRPr="00EF4F42">
        <w:rPr>
          <w:rFonts w:ascii="Dutch Roman 12pt" w:hAnsi="Dutch Roman 12pt"/>
          <w:snapToGrid w:val="0"/>
          <w:spacing w:val="-3"/>
          <w:sz w:val="22"/>
          <w:szCs w:val="22"/>
        </w:rPr>
        <w:tab/>
        <w:t>Upon termination of this agreement, the State in its discretion may elect to take title and may assert its right to possession of any non-expendable assets upon thirty (30) days prior written notice by certified mail to the Contractor.  The State's option to elect to take title shall be triggered by the termination of this agreement or by the State's rejection of continued use of non-expendable assets by the Contractor as set forth herein.  The State upon obtaining such non-expendable assets may arrange for their further use in the public interest as it in its discretion may decide.</w:t>
      </w:r>
    </w:p>
    <w:p w14:paraId="66A1CB95"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680BFC8D" w14:textId="77777777" w:rsidR="00EF4F42" w:rsidRPr="00EF4F42" w:rsidRDefault="00EF4F42" w:rsidP="0080158F">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D.</w:t>
      </w:r>
      <w:r w:rsidRPr="00EF4F42">
        <w:rPr>
          <w:rFonts w:ascii="Dutch Roman 12pt" w:hAnsi="Dutch Roman 12pt"/>
          <w:snapToGrid w:val="0"/>
          <w:spacing w:val="-3"/>
          <w:sz w:val="22"/>
          <w:szCs w:val="22"/>
        </w:rPr>
        <w:tab/>
        <w:t>The terms and conditions set forth herein regarding non-expendable assets shall survive the expiration or termination, for whatever reason, of this agreement.</w:t>
      </w:r>
    </w:p>
    <w:p w14:paraId="2EE49CDE"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1362BCDB"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Safeguards for Services and Confidentiality</w:t>
      </w:r>
    </w:p>
    <w:p w14:paraId="4DF3C69E"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1C1789EC"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Any copyrightable work produced pursuant to said agreement shall be the sole and exclusive property of the 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which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4E12D323" w14:textId="77777777" w:rsidR="00EF4F42" w:rsidRPr="00EF4F42" w:rsidRDefault="00EF4F42" w:rsidP="0080158F">
      <w:pPr>
        <w:widowControl w:val="0"/>
        <w:tabs>
          <w:tab w:val="left" w:pos="0"/>
        </w:tabs>
        <w:suppressAutoHyphens/>
        <w:ind w:left="360"/>
        <w:jc w:val="both"/>
        <w:rPr>
          <w:rFonts w:ascii="Dutch Roman 12pt" w:hAnsi="Dutch Roman 12pt"/>
          <w:snapToGrid w:val="0"/>
          <w:spacing w:val="-3"/>
          <w:sz w:val="22"/>
          <w:szCs w:val="22"/>
        </w:rPr>
      </w:pPr>
    </w:p>
    <w:p w14:paraId="433ACC97"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Required Web Accessibility of Delivered Documents and Applications. If applicable, all documentation, applications development, or programming delivered pursuant to the contract or procurement, will comply with New York State Education Department IT Policy NYSED-WEBACC-001, Web Accessibility Policy, which requires that documents, web-based information and applications are accessible to persons with disabilities. All delivered documentation and applications must conform to NYSED-WEBACC-001 as determined by quality assurance testing. Such quality assurance testing will be conducted by NYSED employee or contractor and the results of such testing must be satisfactory to NYSED before </w:t>
      </w:r>
      <w:r w:rsidRPr="00EF4F42">
        <w:rPr>
          <w:rFonts w:ascii="Dutch Roman 12pt" w:hAnsi="Dutch Roman 12pt"/>
          <w:snapToGrid w:val="0"/>
          <w:spacing w:val="-3"/>
          <w:sz w:val="22"/>
          <w:szCs w:val="22"/>
        </w:rPr>
        <w:lastRenderedPageBreak/>
        <w:t>documents and applications will be considered a qualified deliverable under the contract or procurement.</w:t>
      </w:r>
    </w:p>
    <w:p w14:paraId="41C7A5C1"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232EC258"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All reports of research, studies, publications, workshops, announcements, and other activities funded as a result of this proposal will acknowledge the support provided by the State of New York.</w:t>
      </w:r>
    </w:p>
    <w:p w14:paraId="53E26CA7"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306F35D6"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This agreement cannot be modified, amended, or otherwise changed except by a writing signed by all parties to this contract.</w:t>
      </w:r>
    </w:p>
    <w:p w14:paraId="35710D30"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4D13B7FD"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08863EAE"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211F3D8E"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Expenses for travel, lodging, and subsistence shall be reimbursed at the per diem rate in effect at the time for New York State Management/Confidential employees.</w:t>
      </w:r>
    </w:p>
    <w:p w14:paraId="468927BC"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16C62526"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No fees shall be charged by the Contractor for training provided under this agreement.</w:t>
      </w:r>
    </w:p>
    <w:p w14:paraId="4A8BF214" w14:textId="77777777" w:rsidR="00EF4F42" w:rsidRPr="00EF4F42" w:rsidRDefault="00EF4F42" w:rsidP="0080158F">
      <w:pPr>
        <w:ind w:left="720"/>
        <w:contextualSpacing/>
        <w:jc w:val="both"/>
        <w:rPr>
          <w:rFonts w:eastAsia="Calibri"/>
          <w:spacing w:val="-3"/>
          <w:sz w:val="22"/>
          <w:szCs w:val="22"/>
        </w:rPr>
      </w:pPr>
    </w:p>
    <w:p w14:paraId="75D2C9D8"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Partisan Political Activity and Lobbying. Funds provided pursuant to this Agreement shall not be used for any partisan political activity or for activities that may influence legislation or the election or defeat of any candidate for public office. </w:t>
      </w:r>
    </w:p>
    <w:p w14:paraId="329668D8"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4F40E63B"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Nothing herein shall require the State to adopt the curriculum developed pursuant to this agreement.</w:t>
      </w:r>
    </w:p>
    <w:p w14:paraId="07CD5561"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240FEE95" w14:textId="77777777" w:rsidR="00EF4F42" w:rsidRPr="00EF4F42" w:rsidRDefault="00EF4F42" w:rsidP="00147B50">
      <w:pPr>
        <w:widowControl w:val="0"/>
        <w:numPr>
          <w:ilvl w:val="0"/>
          <w:numId w:val="6"/>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52724EB3" w14:textId="77777777" w:rsidR="00EF4F42" w:rsidRPr="00EF4F42" w:rsidRDefault="00EF4F42" w:rsidP="0080158F">
      <w:pPr>
        <w:keepNext/>
        <w:widowControl w:val="0"/>
        <w:spacing w:before="240" w:after="60"/>
        <w:jc w:val="both"/>
        <w:outlineLvl w:val="2"/>
        <w:rPr>
          <w:rFonts w:eastAsiaTheme="majorEastAsia"/>
          <w:b/>
          <w:bCs/>
          <w:snapToGrid w:val="0"/>
          <w:sz w:val="22"/>
          <w:szCs w:val="22"/>
        </w:rPr>
      </w:pPr>
      <w:r w:rsidRPr="00EF4F42">
        <w:rPr>
          <w:rFonts w:eastAsiaTheme="majorEastAsia"/>
          <w:b/>
          <w:bCs/>
          <w:snapToGrid w:val="0"/>
          <w:sz w:val="22"/>
          <w:szCs w:val="22"/>
        </w:rPr>
        <w:t>The parties to this agreement intend the foregoing writing to be the final, complete, and exclusive expression of all the terms of their agreement.</w:t>
      </w:r>
    </w:p>
    <w:p w14:paraId="06420A37" w14:textId="77777777" w:rsidR="00EF4F42" w:rsidRPr="00EF4F42" w:rsidRDefault="00EF4F42" w:rsidP="00EF4F42">
      <w:pPr>
        <w:widowControl w:val="0"/>
        <w:tabs>
          <w:tab w:val="left" w:pos="0"/>
        </w:tabs>
        <w:suppressAutoHyphens/>
        <w:rPr>
          <w:snapToGrid w:val="0"/>
          <w:spacing w:val="-3"/>
          <w:sz w:val="22"/>
          <w:szCs w:val="22"/>
        </w:rPr>
      </w:pPr>
    </w:p>
    <w:p w14:paraId="2E8E83A6" w14:textId="77777777" w:rsidR="00EF4F42" w:rsidRPr="00F33229" w:rsidRDefault="00EF4F42" w:rsidP="00F33229">
      <w:pPr>
        <w:widowControl w:val="0"/>
        <w:tabs>
          <w:tab w:val="left" w:pos="0"/>
        </w:tabs>
        <w:suppressAutoHyphens/>
        <w:rPr>
          <w:rFonts w:ascii="Dutch Roman 12pt" w:hAnsi="Dutch Roman 12pt"/>
          <w:snapToGrid w:val="0"/>
          <w:spacing w:val="-3"/>
          <w:sz w:val="22"/>
          <w:szCs w:val="22"/>
          <w:u w:val="single"/>
        </w:rPr>
      </w:pPr>
      <w:r w:rsidRPr="00F33229">
        <w:rPr>
          <w:rFonts w:ascii="Dutch Roman 12pt" w:hAnsi="Dutch Roman 12pt"/>
          <w:snapToGrid w:val="0"/>
          <w:spacing w:val="-3"/>
          <w:sz w:val="22"/>
          <w:szCs w:val="22"/>
          <w:u w:val="single"/>
        </w:rPr>
        <w:t>Certifications</w:t>
      </w:r>
    </w:p>
    <w:p w14:paraId="2C5D3C77" w14:textId="77777777" w:rsidR="00EF4F42" w:rsidRPr="00EF4F42" w:rsidRDefault="00EF4F42" w:rsidP="00EF4F42">
      <w:pPr>
        <w:widowControl w:val="0"/>
        <w:tabs>
          <w:tab w:val="left" w:pos="0"/>
        </w:tabs>
        <w:suppressAutoHyphens/>
        <w:rPr>
          <w:snapToGrid w:val="0"/>
          <w:spacing w:val="-3"/>
          <w:sz w:val="22"/>
          <w:szCs w:val="22"/>
          <w:u w:val="single"/>
        </w:rPr>
      </w:pPr>
    </w:p>
    <w:p w14:paraId="0FE56DCF" w14:textId="77777777" w:rsidR="00EF4F42" w:rsidRPr="00EF4F42" w:rsidRDefault="00EF4F42" w:rsidP="00147B50">
      <w:pPr>
        <w:widowControl w:val="0"/>
        <w:numPr>
          <w:ilvl w:val="0"/>
          <w:numId w:val="7"/>
        </w:numPr>
        <w:tabs>
          <w:tab w:val="left" w:pos="0"/>
        </w:tabs>
        <w:suppressAutoHyphens/>
        <w:jc w:val="both"/>
        <w:rPr>
          <w:snapToGrid w:val="0"/>
          <w:sz w:val="22"/>
          <w:szCs w:val="22"/>
        </w:rPr>
      </w:pPr>
      <w:r w:rsidRPr="00EF4F42">
        <w:rPr>
          <w:rFonts w:ascii="Dutch Roman 12pt" w:hAnsi="Dutch Roman 12pt"/>
          <w:snapToGrid w:val="0"/>
          <w:sz w:val="22"/>
          <w:szCs w:val="22"/>
        </w:rPr>
        <w:t>Contractor certifies that it has met the disclosure requirements of State Finance Law §139-k and that all information provided to the State Education Department with respect to State Finance Law §139-k is complete, true and accurate.</w:t>
      </w:r>
    </w:p>
    <w:p w14:paraId="6FB26A19" w14:textId="77777777" w:rsidR="00EF4F42" w:rsidRPr="00EF4F42" w:rsidRDefault="00EF4F42" w:rsidP="0080158F">
      <w:pPr>
        <w:widowControl w:val="0"/>
        <w:tabs>
          <w:tab w:val="left" w:pos="0"/>
        </w:tabs>
        <w:suppressAutoHyphens/>
        <w:jc w:val="both"/>
        <w:rPr>
          <w:snapToGrid w:val="0"/>
          <w:sz w:val="22"/>
          <w:szCs w:val="22"/>
        </w:rPr>
      </w:pPr>
    </w:p>
    <w:p w14:paraId="2A9D415C" w14:textId="77777777" w:rsidR="00EF4F42" w:rsidRPr="00EF4F42" w:rsidRDefault="00EF4F42" w:rsidP="00147B50">
      <w:pPr>
        <w:widowControl w:val="0"/>
        <w:numPr>
          <w:ilvl w:val="0"/>
          <w:numId w:val="7"/>
        </w:numPr>
        <w:tabs>
          <w:tab w:val="left" w:pos="0"/>
        </w:tabs>
        <w:suppressAutoHyphens/>
        <w:jc w:val="both"/>
        <w:rPr>
          <w:rFonts w:ascii="Dutch Roman 12pt" w:hAnsi="Dutch Roman 12pt"/>
          <w:snapToGrid w:val="0"/>
          <w:sz w:val="22"/>
          <w:szCs w:val="22"/>
        </w:rPr>
      </w:pPr>
      <w:r w:rsidRPr="00EF4F42">
        <w:rPr>
          <w:rFonts w:ascii="Dutch Roman 12pt" w:hAnsi="Dutch Roman 12pt"/>
          <w:snapToGrid w:val="0"/>
          <w:sz w:val="22"/>
          <w:szCs w:val="22"/>
        </w:rPr>
        <w:t>Contractor certifies that it has not knowingly and willfully violated the prohibitions against impermissible contacts found in State Finance Law §139-j.</w:t>
      </w:r>
    </w:p>
    <w:p w14:paraId="6DE13F0F" w14:textId="77777777" w:rsidR="00EF4F42" w:rsidRPr="00EF4F42" w:rsidRDefault="00EF4F42" w:rsidP="0080158F">
      <w:pPr>
        <w:widowControl w:val="0"/>
        <w:tabs>
          <w:tab w:val="left" w:pos="0"/>
        </w:tabs>
        <w:suppressAutoHyphens/>
        <w:jc w:val="both"/>
        <w:rPr>
          <w:rFonts w:ascii="Dutch Roman 12pt" w:hAnsi="Dutch Roman 12pt"/>
          <w:snapToGrid w:val="0"/>
          <w:sz w:val="22"/>
          <w:szCs w:val="22"/>
        </w:rPr>
      </w:pPr>
    </w:p>
    <w:p w14:paraId="753D1E14" w14:textId="280D4C74" w:rsidR="00EF4F42" w:rsidRPr="00EF4F42" w:rsidRDefault="00EF4F42" w:rsidP="00147B50">
      <w:pPr>
        <w:widowControl w:val="0"/>
        <w:numPr>
          <w:ilvl w:val="0"/>
          <w:numId w:val="7"/>
        </w:numPr>
        <w:tabs>
          <w:tab w:val="left" w:pos="0"/>
        </w:tabs>
        <w:suppressAutoHyphens/>
        <w:jc w:val="both"/>
        <w:rPr>
          <w:snapToGrid w:val="0"/>
          <w:spacing w:val="-3"/>
          <w:sz w:val="22"/>
          <w:szCs w:val="22"/>
        </w:rPr>
      </w:pPr>
      <w:r w:rsidRPr="00EF4F42">
        <w:rPr>
          <w:rFonts w:ascii="Dutch Roman 12pt" w:hAnsi="Dutch Roman 12pt"/>
          <w:snapToGrid w:val="0"/>
          <w:sz w:val="22"/>
          <w:szCs w:val="22"/>
        </w:rPr>
        <w:t>Contractor certifies that no governmental entity has made a finding of non</w:t>
      </w:r>
      <w:r w:rsidR="00D3584F">
        <w:rPr>
          <w:rFonts w:ascii="Dutch Roman 12pt" w:hAnsi="Dutch Roman 12pt"/>
          <w:snapToGrid w:val="0"/>
          <w:sz w:val="22"/>
          <w:szCs w:val="22"/>
        </w:rPr>
        <w:t>-</w:t>
      </w:r>
      <w:r w:rsidRPr="00EF4F42">
        <w:rPr>
          <w:rFonts w:ascii="Dutch Roman 12pt" w:hAnsi="Dutch Roman 12pt"/>
          <w:snapToGrid w:val="0"/>
          <w:sz w:val="22"/>
          <w:szCs w:val="22"/>
        </w:rPr>
        <w:t>responsibility regarding the Contractor in the previous four years.</w:t>
      </w:r>
    </w:p>
    <w:p w14:paraId="44B7DA61" w14:textId="77777777" w:rsidR="00EF4F42" w:rsidRPr="00EF4F42" w:rsidRDefault="00EF4F42" w:rsidP="0080158F">
      <w:pPr>
        <w:widowControl w:val="0"/>
        <w:tabs>
          <w:tab w:val="left" w:pos="0"/>
        </w:tabs>
        <w:suppressAutoHyphens/>
        <w:jc w:val="both"/>
        <w:rPr>
          <w:snapToGrid w:val="0"/>
          <w:spacing w:val="-3"/>
          <w:sz w:val="22"/>
          <w:szCs w:val="22"/>
        </w:rPr>
      </w:pPr>
    </w:p>
    <w:p w14:paraId="5C41917B" w14:textId="77777777" w:rsidR="00EF4F42" w:rsidRPr="00EF4F42" w:rsidRDefault="00EF4F42" w:rsidP="00147B50">
      <w:pPr>
        <w:widowControl w:val="0"/>
        <w:numPr>
          <w:ilvl w:val="0"/>
          <w:numId w:val="7"/>
        </w:numPr>
        <w:tabs>
          <w:tab w:val="left" w:pos="0"/>
        </w:tabs>
        <w:suppressAutoHyphens/>
        <w:jc w:val="both"/>
        <w:rPr>
          <w:snapToGrid w:val="0"/>
          <w:spacing w:val="-3"/>
          <w:sz w:val="22"/>
          <w:szCs w:val="22"/>
        </w:rPr>
      </w:pPr>
      <w:r w:rsidRPr="00EF4F42">
        <w:rPr>
          <w:snapToGrid w:val="0"/>
          <w:sz w:val="22"/>
          <w:szCs w:val="22"/>
        </w:rPr>
        <w:t>Contractor certifies that no governmental entity or other governmental agency has terminated or withheld a procurement contract with the Contractor due to the intentional provision of false or incomplete information.</w:t>
      </w:r>
    </w:p>
    <w:p w14:paraId="5A76F825" w14:textId="77777777" w:rsidR="00EF4F42" w:rsidRPr="00EF4F42" w:rsidRDefault="00EF4F42" w:rsidP="0080158F">
      <w:pPr>
        <w:widowControl w:val="0"/>
        <w:tabs>
          <w:tab w:val="left" w:pos="0"/>
        </w:tabs>
        <w:suppressAutoHyphens/>
        <w:jc w:val="both"/>
        <w:rPr>
          <w:snapToGrid w:val="0"/>
          <w:spacing w:val="-3"/>
          <w:sz w:val="22"/>
          <w:szCs w:val="22"/>
        </w:rPr>
      </w:pPr>
    </w:p>
    <w:p w14:paraId="211A82D4" w14:textId="77777777" w:rsidR="00EF4F42" w:rsidRPr="00EF4F42" w:rsidRDefault="00EF4F42" w:rsidP="00147B50">
      <w:pPr>
        <w:widowControl w:val="0"/>
        <w:numPr>
          <w:ilvl w:val="0"/>
          <w:numId w:val="7"/>
        </w:numPr>
        <w:tabs>
          <w:tab w:val="left" w:pos="0"/>
        </w:tabs>
        <w:suppressAutoHyphens/>
        <w:jc w:val="both"/>
        <w:rPr>
          <w:snapToGrid w:val="0"/>
          <w:spacing w:val="-3"/>
          <w:sz w:val="22"/>
          <w:szCs w:val="22"/>
        </w:rPr>
      </w:pPr>
      <w:r w:rsidRPr="00EF4F42">
        <w:rPr>
          <w:snapToGrid w:val="0"/>
          <w:sz w:val="22"/>
          <w:szCs w:val="22"/>
        </w:rPr>
        <w:t>Contractor affirms that it understands and agrees to comply with the procedures of the STATE relative to permissible contacts as required by State Finance Law §139-j (3) and §139-j (6)(b).</w:t>
      </w:r>
    </w:p>
    <w:p w14:paraId="1119BB43" w14:textId="77777777" w:rsidR="00EF4F42" w:rsidRPr="00EF4F42" w:rsidRDefault="00EF4F42" w:rsidP="0080158F">
      <w:pPr>
        <w:widowControl w:val="0"/>
        <w:tabs>
          <w:tab w:val="left" w:pos="0"/>
        </w:tabs>
        <w:suppressAutoHyphens/>
        <w:jc w:val="both"/>
        <w:rPr>
          <w:sz w:val="22"/>
          <w:szCs w:val="22"/>
        </w:rPr>
      </w:pPr>
    </w:p>
    <w:p w14:paraId="2331AE51" w14:textId="77777777" w:rsidR="00EF4F42" w:rsidRPr="00EF4F42" w:rsidRDefault="00EF4F42" w:rsidP="00147B50">
      <w:pPr>
        <w:widowControl w:val="0"/>
        <w:numPr>
          <w:ilvl w:val="0"/>
          <w:numId w:val="7"/>
        </w:numPr>
        <w:tabs>
          <w:tab w:val="left" w:pos="0"/>
        </w:tabs>
        <w:suppressAutoHyphens/>
        <w:jc w:val="both"/>
        <w:rPr>
          <w:snapToGrid w:val="0"/>
          <w:spacing w:val="-3"/>
          <w:sz w:val="22"/>
          <w:szCs w:val="22"/>
        </w:rPr>
      </w:pPr>
      <w:r w:rsidRPr="00EF4F42">
        <w:rPr>
          <w:sz w:val="22"/>
          <w:szCs w:val="22"/>
        </w:rPr>
        <w:t>Contractor certifies that it is in compliance with NYS Public Officers Law, including but not limited to, §73(4)(a).</w:t>
      </w:r>
    </w:p>
    <w:p w14:paraId="43F91D03" w14:textId="77777777" w:rsidR="00EF4F42" w:rsidRPr="00EF4F42" w:rsidRDefault="00EF4F42" w:rsidP="0080158F">
      <w:pPr>
        <w:widowControl w:val="0"/>
        <w:tabs>
          <w:tab w:val="left" w:pos="0"/>
        </w:tabs>
        <w:suppressAutoHyphens/>
        <w:jc w:val="both"/>
        <w:rPr>
          <w:snapToGrid w:val="0"/>
          <w:spacing w:val="-3"/>
          <w:sz w:val="22"/>
          <w:szCs w:val="22"/>
        </w:rPr>
      </w:pPr>
    </w:p>
    <w:p w14:paraId="46DACFC9" w14:textId="77777777" w:rsidR="00EF4F42" w:rsidRPr="00F33229" w:rsidRDefault="00EF4F42" w:rsidP="0080158F">
      <w:pPr>
        <w:widowControl w:val="0"/>
        <w:jc w:val="both"/>
        <w:rPr>
          <w:snapToGrid w:val="0"/>
          <w:sz w:val="22"/>
          <w:szCs w:val="22"/>
          <w:u w:val="single"/>
        </w:rPr>
      </w:pPr>
      <w:r w:rsidRPr="00F33229">
        <w:rPr>
          <w:snapToGrid w:val="0"/>
          <w:sz w:val="22"/>
          <w:szCs w:val="22"/>
          <w:u w:val="single"/>
        </w:rPr>
        <w:t>Notices</w:t>
      </w:r>
    </w:p>
    <w:p w14:paraId="536227BD" w14:textId="77777777" w:rsidR="00EF4F42" w:rsidRPr="00EF4F42" w:rsidRDefault="00EF4F42" w:rsidP="0080158F">
      <w:pPr>
        <w:widowControl w:val="0"/>
        <w:tabs>
          <w:tab w:val="left" w:pos="0"/>
        </w:tabs>
        <w:suppressAutoHyphens/>
        <w:jc w:val="both"/>
        <w:rPr>
          <w:snapToGrid w:val="0"/>
          <w:spacing w:val="-3"/>
          <w:sz w:val="22"/>
          <w:szCs w:val="22"/>
        </w:rPr>
      </w:pPr>
    </w:p>
    <w:p w14:paraId="779B4FB4" w14:textId="77777777" w:rsidR="00EF4F42" w:rsidRPr="00EF4F42" w:rsidRDefault="00EF4F42" w:rsidP="0080158F">
      <w:pPr>
        <w:widowControl w:val="0"/>
        <w:tabs>
          <w:tab w:val="left" w:pos="-2610"/>
        </w:tabs>
        <w:jc w:val="both"/>
        <w:rPr>
          <w:snapToGrid w:val="0"/>
          <w:sz w:val="22"/>
          <w:szCs w:val="22"/>
        </w:rPr>
      </w:pPr>
      <w:r w:rsidRPr="00EF4F42">
        <w:rPr>
          <w:snapToGrid w:val="0"/>
          <w:sz w:val="22"/>
          <w:szCs w:val="22"/>
        </w:rPr>
        <w:t>Any written notice or delivery under any provision of this AGREEMENT shall be deemed to have been properly made if sent by certified mail, return receipt requested to the address(es) set forth in this Agreement, except as such address(es) may be changed by notice in writing.  Notice shall be considered to have been provided as of the date of receipt of the notice by the receiving party.</w:t>
      </w:r>
    </w:p>
    <w:p w14:paraId="6A4ABBE4" w14:textId="77777777" w:rsidR="00EF4F42" w:rsidRPr="00EF4F42" w:rsidRDefault="00EF4F42" w:rsidP="0080158F">
      <w:pPr>
        <w:widowControl w:val="0"/>
        <w:jc w:val="both"/>
        <w:rPr>
          <w:snapToGrid w:val="0"/>
          <w:sz w:val="22"/>
          <w:szCs w:val="22"/>
          <w:u w:val="single"/>
        </w:rPr>
      </w:pPr>
    </w:p>
    <w:p w14:paraId="50171BC1" w14:textId="77777777" w:rsidR="00EF4F42" w:rsidRPr="00EF4F42" w:rsidRDefault="00EF4F42" w:rsidP="0080158F">
      <w:pPr>
        <w:widowControl w:val="0"/>
        <w:jc w:val="both"/>
        <w:rPr>
          <w:snapToGrid w:val="0"/>
          <w:sz w:val="22"/>
          <w:szCs w:val="22"/>
          <w:u w:val="single"/>
        </w:rPr>
      </w:pPr>
      <w:r w:rsidRPr="00EF4F42">
        <w:rPr>
          <w:snapToGrid w:val="0"/>
          <w:sz w:val="22"/>
          <w:szCs w:val="22"/>
          <w:u w:val="single"/>
        </w:rPr>
        <w:lastRenderedPageBreak/>
        <w:t>Miscellaneous</w:t>
      </w:r>
    </w:p>
    <w:p w14:paraId="2190939B" w14:textId="77777777" w:rsidR="00EF4F42" w:rsidRPr="00EF4F42" w:rsidRDefault="00EF4F42" w:rsidP="0080158F">
      <w:pPr>
        <w:widowControl w:val="0"/>
        <w:jc w:val="both"/>
        <w:rPr>
          <w:snapToGrid w:val="0"/>
          <w:sz w:val="22"/>
          <w:szCs w:val="22"/>
          <w:u w:val="single"/>
        </w:rPr>
      </w:pPr>
    </w:p>
    <w:p w14:paraId="427B68A4" w14:textId="77777777" w:rsidR="00EF4F42" w:rsidRPr="0080158F" w:rsidRDefault="00EF4F42" w:rsidP="00147B50">
      <w:pPr>
        <w:widowControl w:val="0"/>
        <w:numPr>
          <w:ilvl w:val="0"/>
          <w:numId w:val="20"/>
        </w:numPr>
        <w:tabs>
          <w:tab w:val="left" w:pos="0"/>
        </w:tabs>
        <w:suppressAutoHyphens/>
        <w:jc w:val="both"/>
        <w:rPr>
          <w:sz w:val="22"/>
          <w:szCs w:val="22"/>
        </w:rPr>
      </w:pPr>
      <w:r w:rsidRPr="0080158F">
        <w:rPr>
          <w:sz w:val="22"/>
          <w:szCs w:val="22"/>
        </w:rPr>
        <w:t>Contractor shall comply with the provisions of the New York State Information Security Breach and Notification Act (General Business Law Section 899-aa; State Technology Law Section 208). Contractor shall be liable for the costs associated with such breach if caused by Contractor’s negligent or willful acts or omissions, or the negligent or willful acts or omissions of Contractor’s agents, officers, employees or subcontractors.</w:t>
      </w:r>
    </w:p>
    <w:p w14:paraId="136A326C" w14:textId="77777777" w:rsidR="00EF4F42" w:rsidRPr="00EF4F42" w:rsidRDefault="00EF4F42" w:rsidP="0080158F">
      <w:pPr>
        <w:widowControl w:val="0"/>
        <w:ind w:left="360"/>
        <w:jc w:val="both"/>
        <w:rPr>
          <w:rFonts w:ascii="Dutch Roman 12pt" w:hAnsi="Dutch Roman 12pt"/>
          <w:snapToGrid w:val="0"/>
          <w:spacing w:val="-3"/>
          <w:sz w:val="22"/>
          <w:szCs w:val="22"/>
        </w:rPr>
      </w:pPr>
    </w:p>
    <w:p w14:paraId="6C1D20B7" w14:textId="785EF3F2" w:rsidR="00EF4F42" w:rsidRDefault="00EF4F42" w:rsidP="00147B50">
      <w:pPr>
        <w:widowControl w:val="0"/>
        <w:numPr>
          <w:ilvl w:val="0"/>
          <w:numId w:val="20"/>
        </w:numPr>
        <w:tabs>
          <w:tab w:val="left" w:pos="0"/>
        </w:tabs>
        <w:suppressAutoHyphens/>
        <w:jc w:val="both"/>
        <w:rPr>
          <w:sz w:val="22"/>
          <w:szCs w:val="22"/>
        </w:rPr>
      </w:pPr>
      <w:r w:rsidRPr="0080158F">
        <w:rPr>
          <w:sz w:val="22"/>
          <w:szCs w:val="22"/>
        </w:rPr>
        <w:t>If required by the Office of State Comptroller (“OSC”) Bulletin G-226 and State Finance Law §§ 8 and 163, Contractor agrees to submit an initial planned employment data report on Form A and an annual employment report on Form B.  State will furnish Form A and Form B to Contractor if required.</w:t>
      </w:r>
    </w:p>
    <w:p w14:paraId="6DC17323" w14:textId="77777777" w:rsidR="0080158F" w:rsidRPr="0080158F" w:rsidRDefault="0080158F" w:rsidP="00147B50">
      <w:pPr>
        <w:widowControl w:val="0"/>
        <w:numPr>
          <w:ilvl w:val="0"/>
          <w:numId w:val="20"/>
        </w:numPr>
        <w:tabs>
          <w:tab w:val="left" w:pos="0"/>
        </w:tabs>
        <w:suppressAutoHyphens/>
        <w:jc w:val="both"/>
        <w:rPr>
          <w:sz w:val="22"/>
          <w:szCs w:val="22"/>
        </w:rPr>
      </w:pPr>
    </w:p>
    <w:p w14:paraId="347CF143" w14:textId="77777777" w:rsidR="00EF4F42" w:rsidRPr="00EF4F42" w:rsidRDefault="00EF4F42" w:rsidP="0080158F">
      <w:pPr>
        <w:widowControl w:val="0"/>
        <w:tabs>
          <w:tab w:val="num" w:pos="360"/>
        </w:tab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The initial planned employment report must be submitted at the time of approval of this Agreement.  The annual employment report on Form B is due by May 15th of each year and covers actual employment data performed during the prior period of April 1st to March 31st.  Copies of the report will be submitted to the NYS Education Department, OSC and the NYS Department of Civil Service at the addresses below.</w:t>
      </w:r>
    </w:p>
    <w:p w14:paraId="384056A8" w14:textId="77777777" w:rsidR="00EF4F42" w:rsidRPr="00EF4F42" w:rsidRDefault="00EF4F42" w:rsidP="00EF4F42">
      <w:pPr>
        <w:widowControl w:val="0"/>
        <w:rPr>
          <w:rFonts w:ascii="Dutch Roman 12pt" w:hAnsi="Dutch Roman 12pt"/>
          <w:snapToGrid w:val="0"/>
          <w:sz w:val="22"/>
          <w:szCs w:val="22"/>
        </w:rPr>
      </w:pPr>
    </w:p>
    <w:p w14:paraId="1749312B"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mail:</w:t>
      </w:r>
      <w:r w:rsidRPr="00EF4F42">
        <w:rPr>
          <w:rFonts w:ascii="Dutch Roman 12pt" w:hAnsi="Dutch Roman 12pt"/>
          <w:snapToGrid w:val="0"/>
          <w:sz w:val="22"/>
          <w:szCs w:val="22"/>
        </w:rPr>
        <w:tab/>
      </w:r>
      <w:r w:rsidRPr="00EF4F42">
        <w:rPr>
          <w:rFonts w:ascii="Dutch Roman 12pt" w:hAnsi="Dutch Roman 12pt"/>
          <w:snapToGrid w:val="0"/>
          <w:sz w:val="22"/>
          <w:szCs w:val="22"/>
        </w:rPr>
        <w:tab/>
        <w:t>NYS Office of the State Comptroller</w:t>
      </w:r>
    </w:p>
    <w:p w14:paraId="6DEFF2B2"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Bureau of Contracts</w:t>
      </w:r>
    </w:p>
    <w:p w14:paraId="293E79B9"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110 State Street, 11</w:t>
      </w:r>
      <w:r w:rsidRPr="00EF4F42">
        <w:rPr>
          <w:rFonts w:ascii="Dutch Roman 12pt" w:hAnsi="Dutch Roman 12pt"/>
          <w:snapToGrid w:val="0"/>
          <w:sz w:val="22"/>
          <w:szCs w:val="22"/>
          <w:vertAlign w:val="superscript"/>
        </w:rPr>
        <w:t>th</w:t>
      </w:r>
      <w:r w:rsidRPr="00EF4F42">
        <w:rPr>
          <w:rFonts w:ascii="Dutch Roman 12pt" w:hAnsi="Dutch Roman 12pt"/>
          <w:snapToGrid w:val="0"/>
          <w:sz w:val="22"/>
          <w:szCs w:val="22"/>
        </w:rPr>
        <w:t xml:space="preserve"> </w:t>
      </w:r>
      <w:proofErr w:type="gramStart"/>
      <w:r w:rsidRPr="00EF4F42">
        <w:rPr>
          <w:rFonts w:ascii="Dutch Roman 12pt" w:hAnsi="Dutch Roman 12pt"/>
          <w:snapToGrid w:val="0"/>
          <w:sz w:val="22"/>
          <w:szCs w:val="22"/>
        </w:rPr>
        <w:t>Floor</w:t>
      </w:r>
      <w:proofErr w:type="gramEnd"/>
    </w:p>
    <w:p w14:paraId="5CD066C7"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Albany, NY 12236</w:t>
      </w:r>
    </w:p>
    <w:p w14:paraId="4203BF74"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Attn:  Consultant Reporting</w:t>
      </w:r>
    </w:p>
    <w:p w14:paraId="24D492D8"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fax:</w:t>
      </w:r>
      <w:r w:rsidRPr="00EF4F42">
        <w:rPr>
          <w:rFonts w:ascii="Dutch Roman 12pt" w:hAnsi="Dutch Roman 12pt"/>
          <w:snapToGrid w:val="0"/>
          <w:sz w:val="22"/>
          <w:szCs w:val="22"/>
        </w:rPr>
        <w:tab/>
      </w:r>
      <w:r w:rsidRPr="00EF4F42">
        <w:rPr>
          <w:rFonts w:ascii="Dutch Roman 12pt" w:hAnsi="Dutch Roman 12pt"/>
          <w:snapToGrid w:val="0"/>
          <w:sz w:val="22"/>
          <w:szCs w:val="22"/>
        </w:rPr>
        <w:tab/>
        <w:t>(518) 474-8030 or (518) 473-8808</w:t>
      </w:r>
    </w:p>
    <w:p w14:paraId="0A1229CF" w14:textId="77777777" w:rsidR="00EF4F42" w:rsidRPr="00EF4F42" w:rsidRDefault="00EF4F42" w:rsidP="00EF4F42">
      <w:pPr>
        <w:widowControl w:val="0"/>
        <w:ind w:left="360"/>
        <w:rPr>
          <w:rFonts w:ascii="Dutch Roman 12pt" w:hAnsi="Dutch Roman 12pt"/>
          <w:snapToGrid w:val="0"/>
        </w:rPr>
      </w:pPr>
    </w:p>
    <w:p w14:paraId="75DAACA8" w14:textId="77777777" w:rsidR="00EF4F42" w:rsidRPr="00EF4F42" w:rsidRDefault="00EF4F42" w:rsidP="00EF4F42">
      <w:pPr>
        <w:widowControl w:val="0"/>
        <w:ind w:left="360"/>
        <w:rPr>
          <w:rFonts w:ascii="Dutch Roman 12pt" w:hAnsi="Dutch Roman 12pt"/>
          <w:snapToGrid w:val="0"/>
          <w:sz w:val="22"/>
          <w:szCs w:val="22"/>
        </w:rPr>
      </w:pPr>
    </w:p>
    <w:p w14:paraId="611EADA7"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Reports to DCS are to be transmitted as follows:</w:t>
      </w:r>
    </w:p>
    <w:p w14:paraId="70F8CCFC" w14:textId="77777777" w:rsidR="00EF4F42" w:rsidRPr="00EF4F42" w:rsidRDefault="00EF4F42" w:rsidP="00EF4F42">
      <w:pPr>
        <w:widowControl w:val="0"/>
        <w:ind w:left="360"/>
        <w:rPr>
          <w:rFonts w:ascii="Dutch Roman 12pt" w:hAnsi="Dutch Roman 12pt"/>
          <w:snapToGrid w:val="0"/>
          <w:sz w:val="22"/>
          <w:szCs w:val="22"/>
        </w:rPr>
      </w:pPr>
    </w:p>
    <w:p w14:paraId="13DCE047"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mail:</w:t>
      </w:r>
      <w:r w:rsidRPr="00EF4F42">
        <w:rPr>
          <w:rFonts w:ascii="Dutch Roman 12pt" w:hAnsi="Dutch Roman 12pt"/>
          <w:snapToGrid w:val="0"/>
          <w:sz w:val="22"/>
          <w:szCs w:val="22"/>
        </w:rPr>
        <w:tab/>
      </w:r>
      <w:r w:rsidRPr="00EF4F42">
        <w:rPr>
          <w:rFonts w:ascii="Dutch Roman 12pt" w:hAnsi="Dutch Roman 12pt"/>
          <w:snapToGrid w:val="0"/>
          <w:sz w:val="22"/>
          <w:szCs w:val="22"/>
        </w:rPr>
        <w:tab/>
        <w:t>NYS Department of Civil Service</w:t>
      </w:r>
    </w:p>
    <w:p w14:paraId="1B94B9AB"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Office of Counsel</w:t>
      </w:r>
    </w:p>
    <w:p w14:paraId="33A39F9A"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Alfred E. Smith Office Building</w:t>
      </w:r>
    </w:p>
    <w:p w14:paraId="272E9F8D"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Albany, NY 12239</w:t>
      </w:r>
    </w:p>
    <w:p w14:paraId="42ABBE70" w14:textId="77777777" w:rsidR="00EF4F42" w:rsidRPr="00EF4F42" w:rsidRDefault="00EF4F42" w:rsidP="00EF4F42">
      <w:pPr>
        <w:widowControl w:val="0"/>
        <w:rPr>
          <w:rFonts w:ascii="Dutch Roman 12pt" w:hAnsi="Dutch Roman 12pt"/>
          <w:snapToGrid w:val="0"/>
          <w:sz w:val="22"/>
          <w:szCs w:val="22"/>
        </w:rPr>
      </w:pPr>
    </w:p>
    <w:p w14:paraId="51B59CD6"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Reports to NYSED are to be transmitted as follows:</w:t>
      </w:r>
    </w:p>
    <w:p w14:paraId="3F4EA8E4" w14:textId="77777777" w:rsidR="00EF4F42" w:rsidRPr="00EF4F42" w:rsidRDefault="00EF4F42" w:rsidP="00EF4F42">
      <w:pPr>
        <w:widowControl w:val="0"/>
        <w:ind w:left="360"/>
        <w:rPr>
          <w:rFonts w:ascii="Dutch Roman 12pt" w:hAnsi="Dutch Roman 12pt"/>
          <w:snapToGrid w:val="0"/>
          <w:sz w:val="22"/>
          <w:szCs w:val="22"/>
        </w:rPr>
      </w:pPr>
    </w:p>
    <w:p w14:paraId="47B202ED"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mail:</w:t>
      </w:r>
      <w:r w:rsidRPr="00EF4F42">
        <w:rPr>
          <w:rFonts w:ascii="Dutch Roman 12pt" w:hAnsi="Dutch Roman 12pt"/>
          <w:snapToGrid w:val="0"/>
          <w:sz w:val="22"/>
          <w:szCs w:val="22"/>
        </w:rPr>
        <w:tab/>
      </w:r>
      <w:r w:rsidRPr="00EF4F42">
        <w:rPr>
          <w:rFonts w:ascii="Dutch Roman 12pt" w:hAnsi="Dutch Roman 12pt"/>
          <w:snapToGrid w:val="0"/>
          <w:sz w:val="22"/>
          <w:szCs w:val="22"/>
        </w:rPr>
        <w:tab/>
        <w:t>NYS Education Department</w:t>
      </w:r>
    </w:p>
    <w:p w14:paraId="13271E9C"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Contract Administration Unit</w:t>
      </w:r>
    </w:p>
    <w:p w14:paraId="5ECDF859" w14:textId="77777777" w:rsidR="00EF4F42" w:rsidRPr="00EF4F42" w:rsidRDefault="00EF4F42" w:rsidP="00EF4F42">
      <w:pPr>
        <w:widowControl w:val="0"/>
        <w:ind w:left="360"/>
        <w:rPr>
          <w:rFonts w:ascii="Dutch Roman 12pt" w:hAnsi="Dutch Roman 12pt"/>
          <w:snapToGrid w:val="0"/>
          <w:sz w:val="22"/>
          <w:szCs w:val="22"/>
          <w:lang w:val="pl-PL"/>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lang w:val="pl-PL"/>
        </w:rPr>
        <w:t>Room 505 W EB</w:t>
      </w:r>
    </w:p>
    <w:p w14:paraId="1EBD5895" w14:textId="77777777" w:rsidR="00EF4F42" w:rsidRPr="00EF4F42" w:rsidRDefault="00EF4F42" w:rsidP="00EF4F42">
      <w:pPr>
        <w:widowControl w:val="0"/>
        <w:ind w:left="360"/>
        <w:rPr>
          <w:rFonts w:ascii="Dutch Roman 12pt" w:hAnsi="Dutch Roman 12pt"/>
          <w:snapToGrid w:val="0"/>
          <w:sz w:val="22"/>
          <w:szCs w:val="22"/>
          <w:lang w:val="pl-PL"/>
        </w:rPr>
      </w:pPr>
      <w:r w:rsidRPr="00EF4F42">
        <w:rPr>
          <w:rFonts w:ascii="Dutch Roman 12pt" w:hAnsi="Dutch Roman 12pt"/>
          <w:snapToGrid w:val="0"/>
          <w:sz w:val="22"/>
          <w:szCs w:val="22"/>
          <w:lang w:val="pl-PL"/>
        </w:rPr>
        <w:tab/>
      </w:r>
      <w:r w:rsidRPr="00EF4F42">
        <w:rPr>
          <w:rFonts w:ascii="Dutch Roman 12pt" w:hAnsi="Dutch Roman 12pt"/>
          <w:snapToGrid w:val="0"/>
          <w:sz w:val="22"/>
          <w:szCs w:val="22"/>
          <w:lang w:val="pl-PL"/>
        </w:rPr>
        <w:tab/>
      </w:r>
      <w:r w:rsidRPr="00EF4F42">
        <w:rPr>
          <w:rFonts w:ascii="Dutch Roman 12pt" w:hAnsi="Dutch Roman 12pt"/>
          <w:snapToGrid w:val="0"/>
          <w:sz w:val="22"/>
          <w:szCs w:val="22"/>
          <w:lang w:val="pl-PL"/>
        </w:rPr>
        <w:tab/>
        <w:t>Albany, NY 12234</w:t>
      </w:r>
    </w:p>
    <w:p w14:paraId="60FC1555"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fax:</w:t>
      </w:r>
      <w:r w:rsidRPr="00EF4F42">
        <w:rPr>
          <w:rFonts w:ascii="Dutch Roman 12pt" w:hAnsi="Dutch Roman 12pt"/>
          <w:snapToGrid w:val="0"/>
          <w:sz w:val="22"/>
          <w:szCs w:val="22"/>
        </w:rPr>
        <w:tab/>
      </w:r>
      <w:r w:rsidRPr="00EF4F42">
        <w:rPr>
          <w:rFonts w:ascii="Dutch Roman 12pt" w:hAnsi="Dutch Roman 12pt"/>
          <w:snapToGrid w:val="0"/>
          <w:sz w:val="22"/>
          <w:szCs w:val="22"/>
        </w:rPr>
        <w:tab/>
        <w:t>(518) 408-1716</w:t>
      </w:r>
    </w:p>
    <w:p w14:paraId="41CB497A" w14:textId="77777777" w:rsidR="00EF4F42" w:rsidRPr="00EF4F42" w:rsidRDefault="00EF4F42" w:rsidP="00EF4F42">
      <w:pPr>
        <w:widowControl w:val="0"/>
        <w:rPr>
          <w:rFonts w:ascii="Dutch Roman 12pt" w:hAnsi="Dutch Roman 12pt"/>
          <w:snapToGrid w:val="0"/>
          <w:sz w:val="22"/>
          <w:szCs w:val="22"/>
        </w:rPr>
      </w:pPr>
    </w:p>
    <w:p w14:paraId="2ECEA0DE" w14:textId="77777777" w:rsidR="00EF4F42" w:rsidRPr="00EF4F42" w:rsidRDefault="00EF4F42" w:rsidP="0080158F">
      <w:pPr>
        <w:tabs>
          <w:tab w:val="left" w:pos="360"/>
        </w:tabs>
        <w:autoSpaceDE w:val="0"/>
        <w:autoSpaceDN w:val="0"/>
        <w:adjustRightInd w:val="0"/>
        <w:ind w:left="360" w:hanging="360"/>
        <w:jc w:val="both"/>
        <w:rPr>
          <w:sz w:val="22"/>
          <w:szCs w:val="22"/>
        </w:rPr>
      </w:pPr>
      <w:r w:rsidRPr="00EF4F42">
        <w:rPr>
          <w:snapToGrid w:val="0"/>
          <w:spacing w:val="-3"/>
          <w:sz w:val="22"/>
          <w:szCs w:val="22"/>
        </w:rPr>
        <w:t>C.</w:t>
      </w:r>
      <w:r w:rsidRPr="00EF4F42">
        <w:rPr>
          <w:snapToGrid w:val="0"/>
          <w:spacing w:val="-3"/>
          <w:sz w:val="22"/>
          <w:szCs w:val="22"/>
        </w:rPr>
        <w:tab/>
      </w:r>
      <w:r w:rsidRPr="00EF4F42">
        <w:rPr>
          <w:sz w:val="22"/>
          <w:szCs w:val="22"/>
          <w:u w:val="single"/>
        </w:rPr>
        <w:t>Consultant Staff Changes</w:t>
      </w:r>
      <w:r w:rsidRPr="00EF4F42">
        <w:rPr>
          <w:sz w:val="22"/>
          <w:szCs w:val="22"/>
        </w:rPr>
        <w:t>.  If this is a contract for consulting services, Contractor will maintain continuity of the consultant team staff throughout the course of the contract.  All changes in staff will be subject to STATE approval.  The replacement consultant(s) with comparable skills will be provided at the same or lower hourly rate.</w:t>
      </w:r>
    </w:p>
    <w:p w14:paraId="47FE2C6E" w14:textId="77777777" w:rsidR="00EF4F42" w:rsidRPr="00EF4F42" w:rsidRDefault="00EF4F42" w:rsidP="0080158F">
      <w:pPr>
        <w:tabs>
          <w:tab w:val="left" w:pos="360"/>
        </w:tabs>
        <w:autoSpaceDE w:val="0"/>
        <w:autoSpaceDN w:val="0"/>
        <w:adjustRightInd w:val="0"/>
        <w:ind w:left="360" w:hanging="360"/>
        <w:jc w:val="both"/>
        <w:rPr>
          <w:sz w:val="22"/>
          <w:szCs w:val="22"/>
        </w:rPr>
      </w:pPr>
    </w:p>
    <w:p w14:paraId="7CFB523F" w14:textId="77777777" w:rsidR="00EF4F42" w:rsidRPr="00EF4F42" w:rsidRDefault="00EF4F42" w:rsidP="0080158F">
      <w:pPr>
        <w:tabs>
          <w:tab w:val="left" w:pos="360"/>
        </w:tabs>
        <w:autoSpaceDE w:val="0"/>
        <w:autoSpaceDN w:val="0"/>
        <w:adjustRightInd w:val="0"/>
        <w:ind w:left="360" w:hanging="360"/>
        <w:jc w:val="both"/>
        <w:rPr>
          <w:sz w:val="22"/>
          <w:szCs w:val="22"/>
        </w:rPr>
      </w:pPr>
      <w:r w:rsidRPr="00EF4F42">
        <w:rPr>
          <w:sz w:val="22"/>
          <w:szCs w:val="22"/>
        </w:rPr>
        <w:t>D.</w:t>
      </w:r>
      <w:r w:rsidRPr="00EF4F42">
        <w:rPr>
          <w:sz w:val="22"/>
          <w:szCs w:val="22"/>
        </w:rPr>
        <w:tab/>
      </w:r>
      <w:r w:rsidRPr="00EF4F42">
        <w:rPr>
          <w:sz w:val="22"/>
          <w:szCs w:val="22"/>
          <w:u w:val="single"/>
        </w:rPr>
        <w:t>Order of Precedence</w:t>
      </w:r>
      <w:r w:rsidRPr="00EF4F42">
        <w:rPr>
          <w:sz w:val="22"/>
          <w:szCs w:val="22"/>
        </w:rPr>
        <w:t>. In the event of any discrepancy, disagreement, conflict or ambiguity between the various documents, attachments and appendices comprising this contract, they shall be given preference in the following order to resolve any such discrepancy, disagreement, conflict or ambiguity:</w:t>
      </w:r>
    </w:p>
    <w:p w14:paraId="508F365E" w14:textId="77777777" w:rsidR="00EF4F42" w:rsidRPr="00EF4F42" w:rsidRDefault="00EF4F42" w:rsidP="0080158F">
      <w:pPr>
        <w:tabs>
          <w:tab w:val="left" w:pos="360"/>
        </w:tabs>
        <w:autoSpaceDE w:val="0"/>
        <w:autoSpaceDN w:val="0"/>
        <w:adjustRightInd w:val="0"/>
        <w:ind w:left="360" w:hanging="360"/>
        <w:jc w:val="both"/>
        <w:rPr>
          <w:sz w:val="22"/>
          <w:szCs w:val="22"/>
        </w:rPr>
      </w:pPr>
    </w:p>
    <w:p w14:paraId="21259B2D"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1.</w:t>
      </w:r>
      <w:r w:rsidRPr="00EF4F42">
        <w:rPr>
          <w:sz w:val="22"/>
          <w:szCs w:val="22"/>
        </w:rPr>
        <w:tab/>
        <w:t xml:space="preserve">Appendix A - Standard Clauses for all State Contracts </w:t>
      </w:r>
    </w:p>
    <w:p w14:paraId="3ABEDDD2"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2.</w:t>
      </w:r>
      <w:r w:rsidRPr="00EF4F42">
        <w:rPr>
          <w:sz w:val="22"/>
          <w:szCs w:val="22"/>
        </w:rPr>
        <w:tab/>
        <w:t>State of New York Agreement</w:t>
      </w:r>
    </w:p>
    <w:p w14:paraId="47509E46" w14:textId="77777777" w:rsidR="00EF4F42" w:rsidRPr="00EF4F42" w:rsidRDefault="00EF4F42" w:rsidP="00EF4F42">
      <w:pPr>
        <w:tabs>
          <w:tab w:val="left" w:pos="360"/>
        </w:tabs>
        <w:autoSpaceDE w:val="0"/>
        <w:autoSpaceDN w:val="0"/>
        <w:adjustRightInd w:val="0"/>
        <w:ind w:left="360" w:hanging="360"/>
        <w:rPr>
          <w:rFonts w:ascii="Dutch Roman 12pt" w:hAnsi="Dutch Roman 12pt"/>
          <w:snapToGrid w:val="0"/>
          <w:spacing w:val="-3"/>
          <w:sz w:val="22"/>
          <w:szCs w:val="22"/>
        </w:rPr>
      </w:pPr>
      <w:r w:rsidRPr="00EF4F42">
        <w:rPr>
          <w:sz w:val="22"/>
          <w:szCs w:val="22"/>
        </w:rPr>
        <w:tab/>
        <w:t>3.</w:t>
      </w:r>
      <w:r w:rsidRPr="00EF4F42">
        <w:rPr>
          <w:sz w:val="22"/>
          <w:szCs w:val="22"/>
        </w:rPr>
        <w:tab/>
        <w:t>Appendix A-1 - Agency Specific Clauses</w:t>
      </w:r>
      <w:r w:rsidRPr="00EF4F42">
        <w:rPr>
          <w:rFonts w:ascii="Dutch Roman 12pt" w:hAnsi="Dutch Roman 12pt"/>
          <w:snapToGrid w:val="0"/>
          <w:spacing w:val="-3"/>
          <w:sz w:val="22"/>
          <w:szCs w:val="22"/>
        </w:rPr>
        <w:t xml:space="preserve"> </w:t>
      </w:r>
    </w:p>
    <w:p w14:paraId="7AD4CD3A" w14:textId="77777777" w:rsidR="00EF4F42" w:rsidRPr="00EF4F42" w:rsidRDefault="00EF4F42" w:rsidP="00EF4F42">
      <w:pPr>
        <w:tabs>
          <w:tab w:val="left" w:pos="360"/>
        </w:tabs>
        <w:autoSpaceDE w:val="0"/>
        <w:autoSpaceDN w:val="0"/>
        <w:adjustRightInd w:val="0"/>
        <w:ind w:left="360" w:hanging="360"/>
        <w:rPr>
          <w:sz w:val="22"/>
          <w:szCs w:val="22"/>
        </w:rPr>
      </w:pPr>
      <w:r w:rsidRPr="00EF4F42">
        <w:rPr>
          <w:rFonts w:ascii="Dutch Roman 12pt" w:hAnsi="Dutch Roman 12pt"/>
          <w:snapToGrid w:val="0"/>
          <w:spacing w:val="-3"/>
          <w:sz w:val="22"/>
          <w:szCs w:val="22"/>
        </w:rPr>
        <w:tab/>
        <w:t>4.</w:t>
      </w:r>
      <w:r w:rsidRPr="00EF4F42">
        <w:rPr>
          <w:rFonts w:ascii="Dutch Roman 12pt" w:hAnsi="Dutch Roman 12pt"/>
          <w:snapToGrid w:val="0"/>
          <w:spacing w:val="-3"/>
          <w:sz w:val="22"/>
          <w:szCs w:val="22"/>
        </w:rPr>
        <w:tab/>
        <w:t>Appendix X - Sample Modification Agreement Form (where applicable)</w:t>
      </w:r>
    </w:p>
    <w:p w14:paraId="50D21631"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5.</w:t>
      </w:r>
      <w:r w:rsidRPr="00EF4F42">
        <w:rPr>
          <w:sz w:val="22"/>
          <w:szCs w:val="22"/>
        </w:rPr>
        <w:tab/>
        <w:t>Appendix A-3 - Minority/Women-owned Business Enterprise Requirements (where applicable)</w:t>
      </w:r>
    </w:p>
    <w:p w14:paraId="26AA33D6"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6.</w:t>
      </w:r>
      <w:r w:rsidRPr="00EF4F42">
        <w:rPr>
          <w:sz w:val="22"/>
          <w:szCs w:val="22"/>
        </w:rPr>
        <w:tab/>
        <w:t>Appendix B - Budget</w:t>
      </w:r>
    </w:p>
    <w:p w14:paraId="6A937101"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7.</w:t>
      </w:r>
      <w:r w:rsidRPr="00EF4F42">
        <w:rPr>
          <w:sz w:val="22"/>
          <w:szCs w:val="22"/>
        </w:rPr>
        <w:tab/>
        <w:t>Appendix C - Payment and Reporting Schedule</w:t>
      </w:r>
    </w:p>
    <w:p w14:paraId="35633284" w14:textId="3F5AE913"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lastRenderedPageBreak/>
        <w:tab/>
        <w:t>8.</w:t>
      </w:r>
      <w:r w:rsidRPr="00EF4F42">
        <w:rPr>
          <w:sz w:val="22"/>
          <w:szCs w:val="22"/>
        </w:rPr>
        <w:tab/>
        <w:t xml:space="preserve">Appendix R – Security and Privacy </w:t>
      </w:r>
      <w:r w:rsidR="00516DAF">
        <w:rPr>
          <w:sz w:val="22"/>
          <w:szCs w:val="22"/>
        </w:rPr>
        <w:t>Mandates</w:t>
      </w:r>
      <w:r w:rsidRPr="00EF4F42">
        <w:rPr>
          <w:sz w:val="22"/>
          <w:szCs w:val="22"/>
        </w:rPr>
        <w:t xml:space="preserve"> (where applicable)</w:t>
      </w:r>
    </w:p>
    <w:p w14:paraId="7FBD2297" w14:textId="1B5A7CD9" w:rsidR="00EF4F42" w:rsidRPr="00EF4F42" w:rsidRDefault="00EF4F42" w:rsidP="00EF4F42">
      <w:pPr>
        <w:tabs>
          <w:tab w:val="left" w:pos="360"/>
        </w:tabs>
        <w:autoSpaceDE w:val="0"/>
        <w:autoSpaceDN w:val="0"/>
        <w:adjustRightInd w:val="0"/>
        <w:ind w:left="360" w:hanging="360"/>
        <w:rPr>
          <w:rFonts w:ascii="Dutch Roman 12pt" w:hAnsi="Dutch Roman 12pt"/>
          <w:snapToGrid w:val="0"/>
          <w:sz w:val="22"/>
          <w:szCs w:val="22"/>
        </w:rPr>
      </w:pPr>
      <w:r w:rsidRPr="00EF4F42">
        <w:rPr>
          <w:sz w:val="22"/>
          <w:szCs w:val="22"/>
        </w:rPr>
        <w:tab/>
      </w:r>
      <w:r w:rsidR="000E35CD">
        <w:rPr>
          <w:sz w:val="22"/>
          <w:szCs w:val="22"/>
        </w:rPr>
        <w:t>9</w:t>
      </w:r>
      <w:r w:rsidRPr="00EF4F42">
        <w:rPr>
          <w:sz w:val="22"/>
          <w:szCs w:val="22"/>
        </w:rPr>
        <w:t>.</w:t>
      </w:r>
      <w:r w:rsidRPr="00EF4F42">
        <w:rPr>
          <w:sz w:val="22"/>
          <w:szCs w:val="22"/>
        </w:rPr>
        <w:tab/>
        <w:t>Appendix D - Program Work Plan</w:t>
      </w:r>
      <w:r w:rsidRPr="00EF4F42" w:rsidDel="004A06E3">
        <w:rPr>
          <w:sz w:val="22"/>
          <w:szCs w:val="22"/>
        </w:rPr>
        <w:t xml:space="preserve"> </w:t>
      </w:r>
    </w:p>
    <w:p w14:paraId="15E4F7EA" w14:textId="77777777" w:rsidR="00EF4F42" w:rsidRPr="00EF4F42" w:rsidRDefault="00EF4F42" w:rsidP="00EF4F42">
      <w:pPr>
        <w:widowControl w:val="0"/>
        <w:jc w:val="right"/>
        <w:rPr>
          <w:rFonts w:ascii="Dutch Roman 12pt" w:hAnsi="Dutch Roman 12pt"/>
          <w:snapToGrid w:val="0"/>
          <w:sz w:val="16"/>
          <w:szCs w:val="16"/>
        </w:rPr>
      </w:pPr>
    </w:p>
    <w:p w14:paraId="0C0785A2" w14:textId="4B510140" w:rsidR="00EF4F42" w:rsidRPr="00EF4F42" w:rsidRDefault="00EF4F42" w:rsidP="00EF4F42">
      <w:pPr>
        <w:widowControl w:val="0"/>
        <w:jc w:val="right"/>
        <w:rPr>
          <w:rFonts w:ascii="Dutch Roman 12pt" w:hAnsi="Dutch Roman 12pt"/>
          <w:snapToGrid w:val="0"/>
          <w:sz w:val="16"/>
          <w:szCs w:val="16"/>
        </w:rPr>
      </w:pPr>
      <w:r w:rsidRPr="00EF4F42">
        <w:rPr>
          <w:rFonts w:ascii="Dutch Roman 12pt" w:hAnsi="Dutch Roman 12pt"/>
          <w:snapToGrid w:val="0"/>
          <w:sz w:val="16"/>
          <w:szCs w:val="16"/>
        </w:rPr>
        <w:t xml:space="preserve">Revised </w:t>
      </w:r>
      <w:proofErr w:type="gramStart"/>
      <w:r w:rsidR="003873E6">
        <w:rPr>
          <w:rFonts w:ascii="Dutch Roman 12pt" w:hAnsi="Dutch Roman 12pt"/>
          <w:snapToGrid w:val="0"/>
          <w:sz w:val="16"/>
          <w:szCs w:val="16"/>
        </w:rPr>
        <w:t>5</w:t>
      </w:r>
      <w:r w:rsidRPr="00EF4F42">
        <w:rPr>
          <w:rFonts w:ascii="Dutch Roman 12pt" w:hAnsi="Dutch Roman 12pt"/>
          <w:snapToGrid w:val="0"/>
          <w:sz w:val="16"/>
          <w:szCs w:val="16"/>
        </w:rPr>
        <w:t>/</w:t>
      </w:r>
      <w:r w:rsidR="003873E6">
        <w:rPr>
          <w:rFonts w:ascii="Dutch Roman 12pt" w:hAnsi="Dutch Roman 12pt"/>
          <w:snapToGrid w:val="0"/>
          <w:sz w:val="16"/>
          <w:szCs w:val="16"/>
        </w:rPr>
        <w:t>2</w:t>
      </w:r>
      <w:r w:rsidR="00516DAF">
        <w:rPr>
          <w:rFonts w:ascii="Dutch Roman 12pt" w:hAnsi="Dutch Roman 12pt"/>
          <w:snapToGrid w:val="0"/>
          <w:sz w:val="16"/>
          <w:szCs w:val="16"/>
        </w:rPr>
        <w:t>3</w:t>
      </w:r>
      <w:r w:rsidRPr="00EF4F42">
        <w:rPr>
          <w:rFonts w:ascii="Dutch Roman 12pt" w:hAnsi="Dutch Roman 12pt"/>
          <w:snapToGrid w:val="0"/>
          <w:sz w:val="16"/>
          <w:szCs w:val="16"/>
        </w:rPr>
        <w:t>/</w:t>
      </w:r>
      <w:r w:rsidR="00516DAF">
        <w:rPr>
          <w:rFonts w:ascii="Dutch Roman 12pt" w:hAnsi="Dutch Roman 12pt"/>
          <w:snapToGrid w:val="0"/>
          <w:sz w:val="16"/>
          <w:szCs w:val="16"/>
        </w:rPr>
        <w:t>2</w:t>
      </w:r>
      <w:r w:rsidR="003873E6">
        <w:rPr>
          <w:rFonts w:ascii="Dutch Roman 12pt" w:hAnsi="Dutch Roman 12pt"/>
          <w:snapToGrid w:val="0"/>
          <w:sz w:val="16"/>
          <w:szCs w:val="16"/>
        </w:rPr>
        <w:t>2</w:t>
      </w:r>
      <w:proofErr w:type="gramEnd"/>
    </w:p>
    <w:sectPr w:rsidR="00EF4F42" w:rsidRPr="00EF4F42" w:rsidSect="000E35CD">
      <w:head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62FB9" w14:textId="77777777" w:rsidR="00713710" w:rsidRDefault="00713710">
      <w:r>
        <w:separator/>
      </w:r>
    </w:p>
  </w:endnote>
  <w:endnote w:type="continuationSeparator" w:id="0">
    <w:p w14:paraId="7F975AF5" w14:textId="77777777" w:rsidR="00713710" w:rsidRDefault="0071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icago">
    <w:altName w:val="Arial"/>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519B" w14:textId="77777777" w:rsidR="00232A4E" w:rsidRDefault="00232A4E" w:rsidP="00E968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059108" w14:textId="77777777" w:rsidR="00232A4E" w:rsidRDefault="00232A4E" w:rsidP="00E968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927A" w14:textId="1E5C176C" w:rsidR="00232A4E" w:rsidRDefault="00232A4E">
    <w:pPr>
      <w:pStyle w:val="Footer"/>
      <w:framePr w:wrap="around" w:vAnchor="text" w:hAnchor="margin" w:xAlign="center" w:y="1"/>
      <w:rPr>
        <w:rStyle w:val="PageNumber"/>
      </w:rPr>
    </w:pPr>
  </w:p>
  <w:p w14:paraId="4FFC262A" w14:textId="39A1C738" w:rsidR="00232A4E" w:rsidRDefault="00232A4E" w:rsidP="00E5454B">
    <w:pPr>
      <w:pStyle w:val="Footer"/>
      <w:tabs>
        <w:tab w:val="clear" w:pos="4320"/>
        <w:tab w:val="center" w:pos="504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0A72" w14:textId="77777777" w:rsidR="00232A4E" w:rsidRDefault="00232A4E">
    <w:pPr>
      <w:pStyle w:val="Footer"/>
      <w:framePr w:wrap="around" w:vAnchor="text" w:hAnchor="margin" w:xAlign="center" w:y="1"/>
      <w:rPr>
        <w:rStyle w:val="PageNumber"/>
      </w:rPr>
    </w:pPr>
  </w:p>
  <w:p w14:paraId="06259BE6" w14:textId="3A0437A7" w:rsidR="00232A4E" w:rsidRDefault="00232A4E" w:rsidP="00D47E37">
    <w:pPr>
      <w:pStyle w:val="Footer"/>
      <w:tabs>
        <w:tab w:val="clear" w:pos="4320"/>
        <w:tab w:val="center" w:pos="504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6208" w14:textId="1D612C2D" w:rsidR="00232A4E" w:rsidRDefault="00232A4E"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6FCB0C8" w14:textId="77777777" w:rsidR="00232A4E" w:rsidRPr="00E96815" w:rsidRDefault="00232A4E" w:rsidP="00E9681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8BC0" w14:textId="503B7A36" w:rsidR="00232A4E" w:rsidRDefault="00232A4E" w:rsidP="00841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0E702C14" w14:textId="77777777" w:rsidR="00232A4E" w:rsidRDefault="00232A4E" w:rsidP="00E96815">
    <w:pPr>
      <w:pStyle w:val="Footer"/>
      <w:tabs>
        <w:tab w:val="clear" w:pos="4320"/>
        <w:tab w:val="clear" w:pos="8640"/>
        <w:tab w:val="left" w:pos="420"/>
        <w:tab w:val="right" w:pos="10800"/>
      </w:tabs>
      <w:ind w:right="360"/>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185EB" w14:textId="77777777" w:rsidR="00713710" w:rsidRDefault="00713710">
      <w:r>
        <w:separator/>
      </w:r>
    </w:p>
  </w:footnote>
  <w:footnote w:type="continuationSeparator" w:id="0">
    <w:p w14:paraId="3A2B9C1F" w14:textId="77777777" w:rsidR="00713710" w:rsidRDefault="00713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8735" w14:textId="7D63C0AA" w:rsidR="00232A4E" w:rsidRDefault="00232A4E">
    <w:pPr>
      <w:pStyle w:val="Header"/>
      <w:rPr>
        <w:sz w:val="28"/>
      </w:rPr>
    </w:pPr>
  </w:p>
  <w:p w14:paraId="52A5A3AA" w14:textId="27AA4BCC" w:rsidR="00232A4E" w:rsidRDefault="00232A4E" w:rsidP="00237061">
    <w:pPr>
      <w:pStyle w:val="Header"/>
      <w:rPr>
        <w:rFonts w:ascii="Arial" w:hAnsi="Arial"/>
      </w:rPr>
    </w:pPr>
    <w:r>
      <w:rPr>
        <w:rFonts w:ascii="Arial" w:hAnsi="Arial"/>
        <w:sz w:val="28"/>
      </w:rPr>
      <w:t>RFP #</w:t>
    </w:r>
    <w:r w:rsidR="00D95500">
      <w:rPr>
        <w:rFonts w:ascii="Arial" w:hAnsi="Arial"/>
        <w:sz w:val="28"/>
      </w:rPr>
      <w:t>24-001</w:t>
    </w:r>
  </w:p>
  <w:p w14:paraId="37849F6E" w14:textId="77777777" w:rsidR="00232A4E" w:rsidRDefault="00232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66D1" w14:textId="77777777" w:rsidR="00232A4E" w:rsidRDefault="00232A4E">
    <w:pPr>
      <w:pStyle w:val="Header"/>
      <w:rPr>
        <w:sz w:val="28"/>
      </w:rPr>
    </w:pPr>
  </w:p>
  <w:p w14:paraId="328C102E" w14:textId="082CDF3E" w:rsidR="00232A4E" w:rsidRDefault="00232A4E">
    <w:pPr>
      <w:pStyle w:val="Header"/>
      <w:rPr>
        <w:rFonts w:ascii="Arial" w:hAnsi="Arial"/>
      </w:rPr>
    </w:pPr>
    <w:r>
      <w:rPr>
        <w:rFonts w:ascii="Arial" w:hAnsi="Arial"/>
        <w:sz w:val="28"/>
      </w:rPr>
      <w:t>RFP #</w:t>
    </w:r>
    <w:r w:rsidR="00D95500">
      <w:rPr>
        <w:rFonts w:ascii="Arial" w:hAnsi="Arial"/>
        <w:sz w:val="28"/>
      </w:rPr>
      <w:t>24-001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5262" w14:textId="77777777" w:rsidR="00232A4E" w:rsidRDefault="002F0BD6">
    <w:pPr>
      <w:pStyle w:val="Header"/>
    </w:pPr>
    <w:r>
      <w:rPr>
        <w:noProof/>
      </w:rPr>
      <w:pict w14:anchorId="48C9D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2.2pt;height:169.2pt;rotation:315;z-index:-251660288;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E931" w14:textId="77777777" w:rsidR="00232A4E" w:rsidRDefault="002F0BD6">
    <w:pPr>
      <w:pStyle w:val="Header"/>
    </w:pPr>
    <w:r>
      <w:rPr>
        <w:noProof/>
      </w:rPr>
      <w:pict w14:anchorId="028CD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92.2pt;height:169.2pt;rotation:315;z-index:-251661312;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0515" w14:textId="77777777" w:rsidR="00232A4E" w:rsidRDefault="002F0BD6">
    <w:pPr>
      <w:pStyle w:val="Header"/>
    </w:pPr>
    <w:r>
      <w:rPr>
        <w:noProof/>
      </w:rPr>
      <w:pict w14:anchorId="70EA3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8" type="#_x0000_t136" style="position:absolute;margin-left:0;margin-top:0;width:592.2pt;height:169.2pt;rotation:315;z-index:-251658240;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1599" w14:textId="77777777" w:rsidR="00232A4E" w:rsidRDefault="00232A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80C1" w14:textId="77777777" w:rsidR="00232A4E" w:rsidRDefault="002F0BD6">
    <w:pPr>
      <w:pStyle w:val="Header"/>
    </w:pPr>
    <w:r>
      <w:rPr>
        <w:noProof/>
      </w:rPr>
      <w:pict w14:anchorId="63D7F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7" type="#_x0000_t136" style="position:absolute;margin-left:0;margin-top:0;width:592.2pt;height:169.2pt;rotation:315;z-index:-251659264;mso-position-horizontal:center;mso-position-horizontal-relative:margin;mso-position-vertical:center;mso-position-vertical-relative:margin" o:allowincell="f" fillcolor="silver" stroked="f">
          <v:fill opacity=".5"/>
          <v:textpath style="font-family:&quot;Dutch Roman 12pt&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3F3F" w14:textId="0AC53DD7" w:rsidR="00232A4E" w:rsidRPr="00D3584F" w:rsidRDefault="00232A4E" w:rsidP="00D358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07C"/>
    <w:multiLevelType w:val="hybridMultilevel"/>
    <w:tmpl w:val="984C10A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5365DA4"/>
    <w:multiLevelType w:val="singleLevel"/>
    <w:tmpl w:val="04090015"/>
    <w:lvl w:ilvl="0">
      <w:start w:val="1"/>
      <w:numFmt w:val="upperLetter"/>
      <w:lvlText w:val="%1."/>
      <w:lvlJc w:val="left"/>
      <w:pPr>
        <w:tabs>
          <w:tab w:val="num" w:pos="360"/>
        </w:tabs>
        <w:ind w:left="360" w:hanging="360"/>
      </w:pPr>
    </w:lvl>
  </w:abstractNum>
  <w:abstractNum w:abstractNumId="2" w15:restartNumberingAfterBreak="0">
    <w:nsid w:val="18150244"/>
    <w:multiLevelType w:val="hybridMultilevel"/>
    <w:tmpl w:val="FFFFFFFF"/>
    <w:lvl w:ilvl="0" w:tplc="0FCE9542">
      <w:start w:val="4"/>
      <w:numFmt w:val="decimal"/>
      <w:lvlText w:val="%1."/>
      <w:lvlJc w:val="left"/>
      <w:pPr>
        <w:ind w:left="720" w:hanging="360"/>
      </w:pPr>
    </w:lvl>
    <w:lvl w:ilvl="1" w:tplc="7F6855F4">
      <w:start w:val="1"/>
      <w:numFmt w:val="lowerLetter"/>
      <w:lvlText w:val="%2."/>
      <w:lvlJc w:val="left"/>
      <w:pPr>
        <w:ind w:left="1440" w:hanging="360"/>
      </w:pPr>
    </w:lvl>
    <w:lvl w:ilvl="2" w:tplc="D80CBB48">
      <w:start w:val="1"/>
      <w:numFmt w:val="lowerRoman"/>
      <w:lvlText w:val="%3."/>
      <w:lvlJc w:val="right"/>
      <w:pPr>
        <w:ind w:left="2160" w:hanging="180"/>
      </w:pPr>
    </w:lvl>
    <w:lvl w:ilvl="3" w:tplc="2E98EB5A">
      <w:start w:val="1"/>
      <w:numFmt w:val="decimal"/>
      <w:lvlText w:val="%4."/>
      <w:lvlJc w:val="left"/>
      <w:pPr>
        <w:ind w:left="2880" w:hanging="360"/>
      </w:pPr>
    </w:lvl>
    <w:lvl w:ilvl="4" w:tplc="94D8C7EA">
      <w:start w:val="1"/>
      <w:numFmt w:val="lowerLetter"/>
      <w:lvlText w:val="%5."/>
      <w:lvlJc w:val="left"/>
      <w:pPr>
        <w:ind w:left="3600" w:hanging="360"/>
      </w:pPr>
    </w:lvl>
    <w:lvl w:ilvl="5" w:tplc="DFD0C2FC">
      <w:start w:val="1"/>
      <w:numFmt w:val="lowerRoman"/>
      <w:lvlText w:val="%6."/>
      <w:lvlJc w:val="right"/>
      <w:pPr>
        <w:ind w:left="4320" w:hanging="180"/>
      </w:pPr>
    </w:lvl>
    <w:lvl w:ilvl="6" w:tplc="EFA8C682">
      <w:start w:val="1"/>
      <w:numFmt w:val="decimal"/>
      <w:lvlText w:val="%7."/>
      <w:lvlJc w:val="left"/>
      <w:pPr>
        <w:ind w:left="5040" w:hanging="360"/>
      </w:pPr>
    </w:lvl>
    <w:lvl w:ilvl="7" w:tplc="F6E2DBB6">
      <w:start w:val="1"/>
      <w:numFmt w:val="lowerLetter"/>
      <w:lvlText w:val="%8."/>
      <w:lvlJc w:val="left"/>
      <w:pPr>
        <w:ind w:left="5760" w:hanging="360"/>
      </w:pPr>
    </w:lvl>
    <w:lvl w:ilvl="8" w:tplc="58B0D54C">
      <w:start w:val="1"/>
      <w:numFmt w:val="lowerRoman"/>
      <w:lvlText w:val="%9."/>
      <w:lvlJc w:val="right"/>
      <w:pPr>
        <w:ind w:left="6480" w:hanging="180"/>
      </w:pPr>
    </w:lvl>
  </w:abstractNum>
  <w:abstractNum w:abstractNumId="3" w15:restartNumberingAfterBreak="0">
    <w:nsid w:val="1B6D5CBC"/>
    <w:multiLevelType w:val="hybridMultilevel"/>
    <w:tmpl w:val="FFFFFFFF"/>
    <w:lvl w:ilvl="0" w:tplc="DF101D08">
      <w:start w:val="1"/>
      <w:numFmt w:val="decimal"/>
      <w:lvlText w:val="%1."/>
      <w:lvlJc w:val="left"/>
      <w:pPr>
        <w:ind w:left="720" w:hanging="360"/>
      </w:pPr>
    </w:lvl>
    <w:lvl w:ilvl="1" w:tplc="17AC6C90">
      <w:start w:val="1"/>
      <w:numFmt w:val="lowerLetter"/>
      <w:lvlText w:val="%2."/>
      <w:lvlJc w:val="left"/>
      <w:pPr>
        <w:ind w:left="1440" w:hanging="360"/>
      </w:pPr>
    </w:lvl>
    <w:lvl w:ilvl="2" w:tplc="48F69704">
      <w:start w:val="1"/>
      <w:numFmt w:val="lowerRoman"/>
      <w:lvlText w:val="%3."/>
      <w:lvlJc w:val="right"/>
      <w:pPr>
        <w:ind w:left="2160" w:hanging="180"/>
      </w:pPr>
    </w:lvl>
    <w:lvl w:ilvl="3" w:tplc="F934FCA8">
      <w:start w:val="1"/>
      <w:numFmt w:val="decimal"/>
      <w:lvlText w:val="%4."/>
      <w:lvlJc w:val="left"/>
      <w:pPr>
        <w:ind w:left="2880" w:hanging="360"/>
      </w:pPr>
    </w:lvl>
    <w:lvl w:ilvl="4" w:tplc="4E28A6F0">
      <w:start w:val="1"/>
      <w:numFmt w:val="lowerLetter"/>
      <w:lvlText w:val="%5."/>
      <w:lvlJc w:val="left"/>
      <w:pPr>
        <w:ind w:left="3600" w:hanging="360"/>
      </w:pPr>
    </w:lvl>
    <w:lvl w:ilvl="5" w:tplc="B0A09D6A">
      <w:start w:val="1"/>
      <w:numFmt w:val="lowerRoman"/>
      <w:lvlText w:val="%6."/>
      <w:lvlJc w:val="right"/>
      <w:pPr>
        <w:ind w:left="4320" w:hanging="180"/>
      </w:pPr>
    </w:lvl>
    <w:lvl w:ilvl="6" w:tplc="98A441D4">
      <w:start w:val="1"/>
      <w:numFmt w:val="decimal"/>
      <w:lvlText w:val="%7."/>
      <w:lvlJc w:val="left"/>
      <w:pPr>
        <w:ind w:left="5040" w:hanging="360"/>
      </w:pPr>
    </w:lvl>
    <w:lvl w:ilvl="7" w:tplc="D3F61052">
      <w:start w:val="1"/>
      <w:numFmt w:val="lowerLetter"/>
      <w:lvlText w:val="%8."/>
      <w:lvlJc w:val="left"/>
      <w:pPr>
        <w:ind w:left="5760" w:hanging="360"/>
      </w:pPr>
    </w:lvl>
    <w:lvl w:ilvl="8" w:tplc="5DE2307A">
      <w:start w:val="1"/>
      <w:numFmt w:val="lowerRoman"/>
      <w:lvlText w:val="%9."/>
      <w:lvlJc w:val="right"/>
      <w:pPr>
        <w:ind w:left="6480" w:hanging="180"/>
      </w:pPr>
    </w:lvl>
  </w:abstractNum>
  <w:abstractNum w:abstractNumId="4" w15:restartNumberingAfterBreak="0">
    <w:nsid w:val="2FE21E49"/>
    <w:multiLevelType w:val="hybridMultilevel"/>
    <w:tmpl w:val="902A103E"/>
    <w:lvl w:ilvl="0" w:tplc="0409000F">
      <w:start w:val="1"/>
      <w:numFmt w:val="decimal"/>
      <w:lvlText w:val="%1."/>
      <w:lvlJc w:val="left"/>
      <w:pPr>
        <w:ind w:left="1260" w:hanging="72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5" w15:restartNumberingAfterBreak="0">
    <w:nsid w:val="30277D22"/>
    <w:multiLevelType w:val="hybridMultilevel"/>
    <w:tmpl w:val="DAB6FF60"/>
    <w:lvl w:ilvl="0" w:tplc="85ACA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72349D"/>
    <w:multiLevelType w:val="hybridMultilevel"/>
    <w:tmpl w:val="FFFFFFFF"/>
    <w:lvl w:ilvl="0" w:tplc="621EAD62">
      <w:start w:val="1"/>
      <w:numFmt w:val="decimal"/>
      <w:lvlText w:val="%1."/>
      <w:lvlJc w:val="left"/>
      <w:pPr>
        <w:ind w:left="720" w:hanging="360"/>
      </w:pPr>
    </w:lvl>
    <w:lvl w:ilvl="1" w:tplc="1A020C92">
      <w:start w:val="1"/>
      <w:numFmt w:val="lowerLetter"/>
      <w:lvlText w:val="%2."/>
      <w:lvlJc w:val="left"/>
      <w:pPr>
        <w:ind w:left="1440" w:hanging="360"/>
      </w:pPr>
    </w:lvl>
    <w:lvl w:ilvl="2" w:tplc="993AB25A">
      <w:start w:val="1"/>
      <w:numFmt w:val="lowerRoman"/>
      <w:lvlText w:val="%3."/>
      <w:lvlJc w:val="right"/>
      <w:pPr>
        <w:ind w:left="2160" w:hanging="180"/>
      </w:pPr>
    </w:lvl>
    <w:lvl w:ilvl="3" w:tplc="ACB89486">
      <w:start w:val="1"/>
      <w:numFmt w:val="decimal"/>
      <w:lvlText w:val="%4."/>
      <w:lvlJc w:val="left"/>
      <w:pPr>
        <w:ind w:left="2880" w:hanging="360"/>
      </w:pPr>
    </w:lvl>
    <w:lvl w:ilvl="4" w:tplc="830CD3B0">
      <w:start w:val="1"/>
      <w:numFmt w:val="lowerLetter"/>
      <w:lvlText w:val="%5."/>
      <w:lvlJc w:val="left"/>
      <w:pPr>
        <w:ind w:left="3600" w:hanging="360"/>
      </w:pPr>
    </w:lvl>
    <w:lvl w:ilvl="5" w:tplc="A9A46E18">
      <w:start w:val="1"/>
      <w:numFmt w:val="lowerRoman"/>
      <w:lvlText w:val="%6."/>
      <w:lvlJc w:val="right"/>
      <w:pPr>
        <w:ind w:left="4320" w:hanging="180"/>
      </w:pPr>
    </w:lvl>
    <w:lvl w:ilvl="6" w:tplc="24BE0094">
      <w:start w:val="1"/>
      <w:numFmt w:val="decimal"/>
      <w:lvlText w:val="%7."/>
      <w:lvlJc w:val="left"/>
      <w:pPr>
        <w:ind w:left="5040" w:hanging="360"/>
      </w:pPr>
    </w:lvl>
    <w:lvl w:ilvl="7" w:tplc="7D8E4EB2">
      <w:start w:val="1"/>
      <w:numFmt w:val="lowerLetter"/>
      <w:lvlText w:val="%8."/>
      <w:lvlJc w:val="left"/>
      <w:pPr>
        <w:ind w:left="5760" w:hanging="360"/>
      </w:pPr>
    </w:lvl>
    <w:lvl w:ilvl="8" w:tplc="7818A5A2">
      <w:start w:val="1"/>
      <w:numFmt w:val="lowerRoman"/>
      <w:lvlText w:val="%9."/>
      <w:lvlJc w:val="right"/>
      <w:pPr>
        <w:ind w:left="6480" w:hanging="180"/>
      </w:pPr>
    </w:lvl>
  </w:abstractNum>
  <w:abstractNum w:abstractNumId="7" w15:restartNumberingAfterBreak="0">
    <w:nsid w:val="3C7E71F1"/>
    <w:multiLevelType w:val="hybridMultilevel"/>
    <w:tmpl w:val="65A03692"/>
    <w:lvl w:ilvl="0" w:tplc="3852FB1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520B28"/>
    <w:multiLevelType w:val="hybridMultilevel"/>
    <w:tmpl w:val="56963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4D571D2"/>
    <w:multiLevelType w:val="singleLevel"/>
    <w:tmpl w:val="04090015"/>
    <w:lvl w:ilvl="0">
      <w:start w:val="1"/>
      <w:numFmt w:val="upperLetter"/>
      <w:lvlText w:val="%1."/>
      <w:lvlJc w:val="left"/>
      <w:pPr>
        <w:tabs>
          <w:tab w:val="num" w:pos="360"/>
        </w:tabs>
        <w:ind w:left="360" w:hanging="360"/>
      </w:pPr>
    </w:lvl>
  </w:abstractNum>
  <w:abstractNum w:abstractNumId="10" w15:restartNumberingAfterBreak="0">
    <w:nsid w:val="453D7A37"/>
    <w:multiLevelType w:val="multilevel"/>
    <w:tmpl w:val="DDD4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9B0E8C"/>
    <w:multiLevelType w:val="singleLevel"/>
    <w:tmpl w:val="04090015"/>
    <w:lvl w:ilvl="0">
      <w:start w:val="1"/>
      <w:numFmt w:val="upperLetter"/>
      <w:lvlText w:val="%1."/>
      <w:lvlJc w:val="left"/>
      <w:pPr>
        <w:tabs>
          <w:tab w:val="num" w:pos="360"/>
        </w:tabs>
        <w:ind w:left="360" w:hanging="360"/>
      </w:pPr>
    </w:lvl>
  </w:abstractNum>
  <w:abstractNum w:abstractNumId="12" w15:restartNumberingAfterBreak="0">
    <w:nsid w:val="4A027175"/>
    <w:multiLevelType w:val="hybridMultilevel"/>
    <w:tmpl w:val="65A03692"/>
    <w:lvl w:ilvl="0" w:tplc="3852FB1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C48286B"/>
    <w:multiLevelType w:val="singleLevel"/>
    <w:tmpl w:val="04090015"/>
    <w:lvl w:ilvl="0">
      <w:start w:val="1"/>
      <w:numFmt w:val="upperLetter"/>
      <w:lvlText w:val="%1."/>
      <w:lvlJc w:val="left"/>
      <w:pPr>
        <w:tabs>
          <w:tab w:val="num" w:pos="360"/>
        </w:tabs>
        <w:ind w:left="360" w:hanging="360"/>
      </w:pPr>
    </w:lvl>
  </w:abstractNum>
  <w:abstractNum w:abstractNumId="14" w15:restartNumberingAfterBreak="0">
    <w:nsid w:val="502B4226"/>
    <w:multiLevelType w:val="hybridMultilevel"/>
    <w:tmpl w:val="FFFFFFFF"/>
    <w:lvl w:ilvl="0" w:tplc="E2B2832A">
      <w:start w:val="1"/>
      <w:numFmt w:val="decimal"/>
      <w:lvlText w:val="%1."/>
      <w:lvlJc w:val="left"/>
      <w:pPr>
        <w:ind w:left="720" w:hanging="360"/>
      </w:pPr>
    </w:lvl>
    <w:lvl w:ilvl="1" w:tplc="6BC82F70">
      <w:start w:val="1"/>
      <w:numFmt w:val="lowerLetter"/>
      <w:lvlText w:val="%2."/>
      <w:lvlJc w:val="left"/>
      <w:pPr>
        <w:ind w:left="1440" w:hanging="360"/>
      </w:pPr>
    </w:lvl>
    <w:lvl w:ilvl="2" w:tplc="6C1852FA">
      <w:start w:val="1"/>
      <w:numFmt w:val="lowerRoman"/>
      <w:lvlText w:val="%3."/>
      <w:lvlJc w:val="right"/>
      <w:pPr>
        <w:ind w:left="2160" w:hanging="180"/>
      </w:pPr>
    </w:lvl>
    <w:lvl w:ilvl="3" w:tplc="9A30C512">
      <w:start w:val="1"/>
      <w:numFmt w:val="decimal"/>
      <w:lvlText w:val="%4."/>
      <w:lvlJc w:val="left"/>
      <w:pPr>
        <w:ind w:left="2880" w:hanging="360"/>
      </w:pPr>
    </w:lvl>
    <w:lvl w:ilvl="4" w:tplc="CA440810">
      <w:start w:val="1"/>
      <w:numFmt w:val="lowerLetter"/>
      <w:lvlText w:val="%5."/>
      <w:lvlJc w:val="left"/>
      <w:pPr>
        <w:ind w:left="3600" w:hanging="360"/>
      </w:pPr>
    </w:lvl>
    <w:lvl w:ilvl="5" w:tplc="B72A6BA8">
      <w:start w:val="1"/>
      <w:numFmt w:val="lowerRoman"/>
      <w:lvlText w:val="%6."/>
      <w:lvlJc w:val="right"/>
      <w:pPr>
        <w:ind w:left="4320" w:hanging="180"/>
      </w:pPr>
    </w:lvl>
    <w:lvl w:ilvl="6" w:tplc="94F88B62">
      <w:start w:val="1"/>
      <w:numFmt w:val="decimal"/>
      <w:lvlText w:val="%7."/>
      <w:lvlJc w:val="left"/>
      <w:pPr>
        <w:ind w:left="5040" w:hanging="360"/>
      </w:pPr>
    </w:lvl>
    <w:lvl w:ilvl="7" w:tplc="A316106C">
      <w:start w:val="1"/>
      <w:numFmt w:val="lowerLetter"/>
      <w:lvlText w:val="%8."/>
      <w:lvlJc w:val="left"/>
      <w:pPr>
        <w:ind w:left="5760" w:hanging="360"/>
      </w:pPr>
    </w:lvl>
    <w:lvl w:ilvl="8" w:tplc="6180F394">
      <w:start w:val="1"/>
      <w:numFmt w:val="lowerRoman"/>
      <w:lvlText w:val="%9."/>
      <w:lvlJc w:val="right"/>
      <w:pPr>
        <w:ind w:left="6480" w:hanging="180"/>
      </w:pPr>
    </w:lvl>
  </w:abstractNum>
  <w:abstractNum w:abstractNumId="15" w15:restartNumberingAfterBreak="0">
    <w:nsid w:val="547C5DC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55474C78"/>
    <w:multiLevelType w:val="hybridMultilevel"/>
    <w:tmpl w:val="3FE818E4"/>
    <w:lvl w:ilvl="0" w:tplc="301291F6">
      <w:start w:val="1"/>
      <w:numFmt w:val="upperRoman"/>
      <w:lvlText w:val="%1."/>
      <w:lvlJc w:val="left"/>
      <w:pPr>
        <w:ind w:left="1080" w:hanging="720"/>
      </w:pPr>
      <w:rPr>
        <w:rFonts w:hint="default"/>
      </w:rPr>
    </w:lvl>
    <w:lvl w:ilvl="1" w:tplc="9ED4B216">
      <w:start w:val="1"/>
      <w:numFmt w:val="decimal"/>
      <w:lvlText w:val="%2."/>
      <w:lvlJc w:val="left"/>
      <w:pPr>
        <w:ind w:left="1680" w:hanging="6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4C52E7"/>
    <w:multiLevelType w:val="singleLevel"/>
    <w:tmpl w:val="04090015"/>
    <w:lvl w:ilvl="0">
      <w:start w:val="1"/>
      <w:numFmt w:val="upperLetter"/>
      <w:lvlText w:val="%1."/>
      <w:lvlJc w:val="left"/>
      <w:pPr>
        <w:tabs>
          <w:tab w:val="num" w:pos="360"/>
        </w:tabs>
        <w:ind w:left="360" w:hanging="360"/>
      </w:pPr>
    </w:lvl>
  </w:abstractNum>
  <w:abstractNum w:abstractNumId="18" w15:restartNumberingAfterBreak="0">
    <w:nsid w:val="5DFC679F"/>
    <w:multiLevelType w:val="hybridMultilevel"/>
    <w:tmpl w:val="40486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BE1ED8"/>
    <w:multiLevelType w:val="multilevel"/>
    <w:tmpl w:val="FC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D91859"/>
    <w:multiLevelType w:val="singleLevel"/>
    <w:tmpl w:val="98987A0C"/>
    <w:lvl w:ilvl="0">
      <w:start w:val="1"/>
      <w:numFmt w:val="decimal"/>
      <w:lvlText w:val="%1.)"/>
      <w:lvlJc w:val="left"/>
      <w:pPr>
        <w:tabs>
          <w:tab w:val="num" w:pos="1440"/>
        </w:tabs>
        <w:ind w:left="1440" w:hanging="1440"/>
      </w:pPr>
      <w:rPr>
        <w:rFonts w:hint="default"/>
      </w:rPr>
    </w:lvl>
  </w:abstractNum>
  <w:abstractNum w:abstractNumId="21" w15:restartNumberingAfterBreak="0">
    <w:nsid w:val="73F2606D"/>
    <w:multiLevelType w:val="hybridMultilevel"/>
    <w:tmpl w:val="D1240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A3608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EDA550E"/>
    <w:multiLevelType w:val="hybridMultilevel"/>
    <w:tmpl w:val="9E62B8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75590610">
    <w:abstractNumId w:val="20"/>
  </w:num>
  <w:num w:numId="2" w16cid:durableId="1193542206">
    <w:abstractNumId w:val="15"/>
  </w:num>
  <w:num w:numId="3" w16cid:durableId="995376673">
    <w:abstractNumId w:val="22"/>
  </w:num>
  <w:num w:numId="4" w16cid:durableId="1791120088">
    <w:abstractNumId w:val="11"/>
  </w:num>
  <w:num w:numId="5" w16cid:durableId="984311317">
    <w:abstractNumId w:val="9"/>
  </w:num>
  <w:num w:numId="6" w16cid:durableId="522397274">
    <w:abstractNumId w:val="13"/>
  </w:num>
  <w:num w:numId="7" w16cid:durableId="2126382595">
    <w:abstractNumId w:val="1"/>
  </w:num>
  <w:num w:numId="8" w16cid:durableId="900794955">
    <w:abstractNumId w:val="18"/>
  </w:num>
  <w:num w:numId="9" w16cid:durableId="1078601073">
    <w:abstractNumId w:val="23"/>
  </w:num>
  <w:num w:numId="10" w16cid:durableId="1381595023">
    <w:abstractNumId w:val="7"/>
  </w:num>
  <w:num w:numId="11" w16cid:durableId="788623818">
    <w:abstractNumId w:val="19"/>
    <w:lvlOverride w:ilvl="0">
      <w:startOverride w:val="1"/>
    </w:lvlOverride>
  </w:num>
  <w:num w:numId="12" w16cid:durableId="1811240450">
    <w:abstractNumId w:val="19"/>
    <w:lvlOverride w:ilvl="0">
      <w:startOverride w:val="2"/>
    </w:lvlOverride>
  </w:num>
  <w:num w:numId="13" w16cid:durableId="741222798">
    <w:abstractNumId w:val="19"/>
    <w:lvlOverride w:ilvl="0">
      <w:startOverride w:val="3"/>
    </w:lvlOverride>
  </w:num>
  <w:num w:numId="14" w16cid:durableId="562840095">
    <w:abstractNumId w:val="10"/>
    <w:lvlOverride w:ilvl="0">
      <w:startOverride w:val="1"/>
    </w:lvlOverride>
  </w:num>
  <w:num w:numId="15" w16cid:durableId="746078398">
    <w:abstractNumId w:val="10"/>
    <w:lvlOverride w:ilvl="0">
      <w:startOverride w:val="2"/>
    </w:lvlOverride>
  </w:num>
  <w:num w:numId="16" w16cid:durableId="505637810">
    <w:abstractNumId w:val="10"/>
    <w:lvlOverride w:ilvl="0">
      <w:startOverride w:val="3"/>
    </w:lvlOverride>
  </w:num>
  <w:num w:numId="17" w16cid:durableId="630139130">
    <w:abstractNumId w:val="21"/>
  </w:num>
  <w:num w:numId="18" w16cid:durableId="632059698">
    <w:abstractNumId w:val="5"/>
  </w:num>
  <w:num w:numId="19" w16cid:durableId="331222463">
    <w:abstractNumId w:val="8"/>
  </w:num>
  <w:num w:numId="20" w16cid:durableId="1439717035">
    <w:abstractNumId w:val="17"/>
  </w:num>
  <w:num w:numId="21" w16cid:durableId="368652341">
    <w:abstractNumId w:val="3"/>
  </w:num>
  <w:num w:numId="22" w16cid:durableId="788742944">
    <w:abstractNumId w:val="2"/>
  </w:num>
  <w:num w:numId="23" w16cid:durableId="750346230">
    <w:abstractNumId w:val="6"/>
  </w:num>
  <w:num w:numId="24" w16cid:durableId="29645048">
    <w:abstractNumId w:val="14"/>
  </w:num>
  <w:num w:numId="25" w16cid:durableId="628047735">
    <w:abstractNumId w:val="12"/>
  </w:num>
  <w:num w:numId="26" w16cid:durableId="325012546">
    <w:abstractNumId w:val="0"/>
  </w:num>
  <w:num w:numId="27" w16cid:durableId="1182015260">
    <w:abstractNumId w:val="16"/>
  </w:num>
  <w:num w:numId="28" w16cid:durableId="1005783570">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634"/>
    <w:rsid w:val="00003F26"/>
    <w:rsid w:val="00007505"/>
    <w:rsid w:val="00010FB6"/>
    <w:rsid w:val="0001217A"/>
    <w:rsid w:val="00021B53"/>
    <w:rsid w:val="00024D2D"/>
    <w:rsid w:val="0003213C"/>
    <w:rsid w:val="00036008"/>
    <w:rsid w:val="000365DB"/>
    <w:rsid w:val="000370AA"/>
    <w:rsid w:val="00037E79"/>
    <w:rsid w:val="000452E3"/>
    <w:rsid w:val="00045AAA"/>
    <w:rsid w:val="00046EE0"/>
    <w:rsid w:val="0004716B"/>
    <w:rsid w:val="00047E14"/>
    <w:rsid w:val="00047F8C"/>
    <w:rsid w:val="000540FA"/>
    <w:rsid w:val="00055A5D"/>
    <w:rsid w:val="000578E6"/>
    <w:rsid w:val="00062C99"/>
    <w:rsid w:val="00066D34"/>
    <w:rsid w:val="00070CEC"/>
    <w:rsid w:val="0007156A"/>
    <w:rsid w:val="00074522"/>
    <w:rsid w:val="00084300"/>
    <w:rsid w:val="00085A0F"/>
    <w:rsid w:val="00091133"/>
    <w:rsid w:val="0009307F"/>
    <w:rsid w:val="00093352"/>
    <w:rsid w:val="000A0BB4"/>
    <w:rsid w:val="000A6D55"/>
    <w:rsid w:val="000B1617"/>
    <w:rsid w:val="000B3173"/>
    <w:rsid w:val="000B321B"/>
    <w:rsid w:val="000B32BA"/>
    <w:rsid w:val="000B5780"/>
    <w:rsid w:val="000B5B81"/>
    <w:rsid w:val="000B6E2C"/>
    <w:rsid w:val="000C3F98"/>
    <w:rsid w:val="000C5432"/>
    <w:rsid w:val="000C575C"/>
    <w:rsid w:val="000C656A"/>
    <w:rsid w:val="000C7B9F"/>
    <w:rsid w:val="000D3D5E"/>
    <w:rsid w:val="000E016B"/>
    <w:rsid w:val="000E038F"/>
    <w:rsid w:val="000E12CE"/>
    <w:rsid w:val="000E35CD"/>
    <w:rsid w:val="000E5496"/>
    <w:rsid w:val="000E70F7"/>
    <w:rsid w:val="000F4B85"/>
    <w:rsid w:val="000F652C"/>
    <w:rsid w:val="00101CA0"/>
    <w:rsid w:val="0010777E"/>
    <w:rsid w:val="001172FE"/>
    <w:rsid w:val="00117B6D"/>
    <w:rsid w:val="00123C75"/>
    <w:rsid w:val="00123C78"/>
    <w:rsid w:val="00124050"/>
    <w:rsid w:val="00141971"/>
    <w:rsid w:val="00147B50"/>
    <w:rsid w:val="00150D9E"/>
    <w:rsid w:val="00152EEB"/>
    <w:rsid w:val="00153AB9"/>
    <w:rsid w:val="0015525D"/>
    <w:rsid w:val="00155F8F"/>
    <w:rsid w:val="00157DFF"/>
    <w:rsid w:val="00160090"/>
    <w:rsid w:val="001606A3"/>
    <w:rsid w:val="00162764"/>
    <w:rsid w:val="00162F03"/>
    <w:rsid w:val="00165764"/>
    <w:rsid w:val="00165B86"/>
    <w:rsid w:val="00167460"/>
    <w:rsid w:val="00167589"/>
    <w:rsid w:val="00170F4B"/>
    <w:rsid w:val="0018158A"/>
    <w:rsid w:val="001835FB"/>
    <w:rsid w:val="00185235"/>
    <w:rsid w:val="00187332"/>
    <w:rsid w:val="00187592"/>
    <w:rsid w:val="00196847"/>
    <w:rsid w:val="001A550A"/>
    <w:rsid w:val="001B48D9"/>
    <w:rsid w:val="001B67ED"/>
    <w:rsid w:val="001B6D54"/>
    <w:rsid w:val="001C1AD2"/>
    <w:rsid w:val="001C1DDA"/>
    <w:rsid w:val="001C65C6"/>
    <w:rsid w:val="001C69F5"/>
    <w:rsid w:val="001C7DE2"/>
    <w:rsid w:val="001D11DC"/>
    <w:rsid w:val="001D46FD"/>
    <w:rsid w:val="001D5D02"/>
    <w:rsid w:val="001D6201"/>
    <w:rsid w:val="001E4542"/>
    <w:rsid w:val="001E5D4A"/>
    <w:rsid w:val="001E69A3"/>
    <w:rsid w:val="001F0613"/>
    <w:rsid w:val="001F0C0E"/>
    <w:rsid w:val="001F5F44"/>
    <w:rsid w:val="001F61B6"/>
    <w:rsid w:val="001F6909"/>
    <w:rsid w:val="002046F2"/>
    <w:rsid w:val="00205D1A"/>
    <w:rsid w:val="00206347"/>
    <w:rsid w:val="00206BEC"/>
    <w:rsid w:val="00207D1E"/>
    <w:rsid w:val="002162ED"/>
    <w:rsid w:val="00221C3D"/>
    <w:rsid w:val="00222EAE"/>
    <w:rsid w:val="002231D8"/>
    <w:rsid w:val="0022380B"/>
    <w:rsid w:val="00225BEC"/>
    <w:rsid w:val="002270A3"/>
    <w:rsid w:val="00232A4E"/>
    <w:rsid w:val="00237061"/>
    <w:rsid w:val="00242D41"/>
    <w:rsid w:val="00243C86"/>
    <w:rsid w:val="00243FAA"/>
    <w:rsid w:val="00244909"/>
    <w:rsid w:val="00244ABE"/>
    <w:rsid w:val="00250339"/>
    <w:rsid w:val="00251E90"/>
    <w:rsid w:val="00253E51"/>
    <w:rsid w:val="0025427C"/>
    <w:rsid w:val="00254BB9"/>
    <w:rsid w:val="00254C8B"/>
    <w:rsid w:val="00255A4C"/>
    <w:rsid w:val="00257C5F"/>
    <w:rsid w:val="00264BBB"/>
    <w:rsid w:val="00266CC6"/>
    <w:rsid w:val="00267747"/>
    <w:rsid w:val="0027039C"/>
    <w:rsid w:val="00270410"/>
    <w:rsid w:val="00270543"/>
    <w:rsid w:val="00272D8E"/>
    <w:rsid w:val="002730ED"/>
    <w:rsid w:val="0027337D"/>
    <w:rsid w:val="002762A7"/>
    <w:rsid w:val="00277720"/>
    <w:rsid w:val="00277CD6"/>
    <w:rsid w:val="00280E41"/>
    <w:rsid w:val="00282B7E"/>
    <w:rsid w:val="00283CA5"/>
    <w:rsid w:val="0029048B"/>
    <w:rsid w:val="002919B7"/>
    <w:rsid w:val="002934D7"/>
    <w:rsid w:val="00297162"/>
    <w:rsid w:val="002A096E"/>
    <w:rsid w:val="002A429B"/>
    <w:rsid w:val="002A5033"/>
    <w:rsid w:val="002A59E6"/>
    <w:rsid w:val="002C106C"/>
    <w:rsid w:val="002C24D0"/>
    <w:rsid w:val="002C60C1"/>
    <w:rsid w:val="002C7D64"/>
    <w:rsid w:val="002D31C7"/>
    <w:rsid w:val="002D346B"/>
    <w:rsid w:val="002D3AF1"/>
    <w:rsid w:val="002D694A"/>
    <w:rsid w:val="002E0233"/>
    <w:rsid w:val="002E224F"/>
    <w:rsid w:val="002E34B8"/>
    <w:rsid w:val="002E537B"/>
    <w:rsid w:val="002E76DE"/>
    <w:rsid w:val="002E77AB"/>
    <w:rsid w:val="002F0BD6"/>
    <w:rsid w:val="002F0E9A"/>
    <w:rsid w:val="002F10A8"/>
    <w:rsid w:val="002F2774"/>
    <w:rsid w:val="002F6246"/>
    <w:rsid w:val="003029E8"/>
    <w:rsid w:val="00310634"/>
    <w:rsid w:val="00311346"/>
    <w:rsid w:val="00314A4C"/>
    <w:rsid w:val="003156D3"/>
    <w:rsid w:val="00315F84"/>
    <w:rsid w:val="00316F9C"/>
    <w:rsid w:val="00327750"/>
    <w:rsid w:val="00327FD5"/>
    <w:rsid w:val="00330558"/>
    <w:rsid w:val="003325E8"/>
    <w:rsid w:val="00340FB8"/>
    <w:rsid w:val="0034648F"/>
    <w:rsid w:val="003549F2"/>
    <w:rsid w:val="00355E63"/>
    <w:rsid w:val="00360D49"/>
    <w:rsid w:val="003758E3"/>
    <w:rsid w:val="00377B84"/>
    <w:rsid w:val="00377BE1"/>
    <w:rsid w:val="003852DD"/>
    <w:rsid w:val="003873E6"/>
    <w:rsid w:val="00387B88"/>
    <w:rsid w:val="00395893"/>
    <w:rsid w:val="00395D37"/>
    <w:rsid w:val="0039775A"/>
    <w:rsid w:val="003A0253"/>
    <w:rsid w:val="003A16D3"/>
    <w:rsid w:val="003A2E83"/>
    <w:rsid w:val="003A3E67"/>
    <w:rsid w:val="003A4AA3"/>
    <w:rsid w:val="003A57C4"/>
    <w:rsid w:val="003A79DA"/>
    <w:rsid w:val="003B366E"/>
    <w:rsid w:val="003B5671"/>
    <w:rsid w:val="003B5CBE"/>
    <w:rsid w:val="003B6765"/>
    <w:rsid w:val="003B722D"/>
    <w:rsid w:val="003B7973"/>
    <w:rsid w:val="003C0906"/>
    <w:rsid w:val="003C2660"/>
    <w:rsid w:val="003D4232"/>
    <w:rsid w:val="003E2090"/>
    <w:rsid w:val="003F01B2"/>
    <w:rsid w:val="003F0954"/>
    <w:rsid w:val="003F1405"/>
    <w:rsid w:val="003F1632"/>
    <w:rsid w:val="003F1DD6"/>
    <w:rsid w:val="003F2DF3"/>
    <w:rsid w:val="003F4494"/>
    <w:rsid w:val="003F6474"/>
    <w:rsid w:val="003F7101"/>
    <w:rsid w:val="004042E3"/>
    <w:rsid w:val="00404423"/>
    <w:rsid w:val="004104B4"/>
    <w:rsid w:val="0041264D"/>
    <w:rsid w:val="00413432"/>
    <w:rsid w:val="0041516E"/>
    <w:rsid w:val="0041704F"/>
    <w:rsid w:val="004202B5"/>
    <w:rsid w:val="00420B96"/>
    <w:rsid w:val="00422B42"/>
    <w:rsid w:val="00430FB0"/>
    <w:rsid w:val="00431354"/>
    <w:rsid w:val="0043149E"/>
    <w:rsid w:val="00446C0B"/>
    <w:rsid w:val="00453717"/>
    <w:rsid w:val="00454843"/>
    <w:rsid w:val="00455223"/>
    <w:rsid w:val="004569C9"/>
    <w:rsid w:val="0045757A"/>
    <w:rsid w:val="00464A73"/>
    <w:rsid w:val="004751A3"/>
    <w:rsid w:val="00476DC0"/>
    <w:rsid w:val="00487302"/>
    <w:rsid w:val="00487654"/>
    <w:rsid w:val="00487B0F"/>
    <w:rsid w:val="004926DB"/>
    <w:rsid w:val="00492866"/>
    <w:rsid w:val="0049448B"/>
    <w:rsid w:val="004A2221"/>
    <w:rsid w:val="004A2620"/>
    <w:rsid w:val="004A5DD2"/>
    <w:rsid w:val="004B0C1F"/>
    <w:rsid w:val="004B3D92"/>
    <w:rsid w:val="004B472C"/>
    <w:rsid w:val="004B6AE3"/>
    <w:rsid w:val="004C1C39"/>
    <w:rsid w:val="004C22FC"/>
    <w:rsid w:val="004C3DDB"/>
    <w:rsid w:val="004C5523"/>
    <w:rsid w:val="004C6FCA"/>
    <w:rsid w:val="004D086A"/>
    <w:rsid w:val="004D3AB7"/>
    <w:rsid w:val="004E10D2"/>
    <w:rsid w:val="004E36B6"/>
    <w:rsid w:val="004E51C3"/>
    <w:rsid w:val="004E6120"/>
    <w:rsid w:val="004E7498"/>
    <w:rsid w:val="004F090D"/>
    <w:rsid w:val="004F0BC8"/>
    <w:rsid w:val="004F11C4"/>
    <w:rsid w:val="004F15AC"/>
    <w:rsid w:val="004F240A"/>
    <w:rsid w:val="004F3161"/>
    <w:rsid w:val="004F659C"/>
    <w:rsid w:val="00501128"/>
    <w:rsid w:val="005026BB"/>
    <w:rsid w:val="00512511"/>
    <w:rsid w:val="00513C8D"/>
    <w:rsid w:val="00513C97"/>
    <w:rsid w:val="00513D99"/>
    <w:rsid w:val="005140A6"/>
    <w:rsid w:val="0051660C"/>
    <w:rsid w:val="00516DAF"/>
    <w:rsid w:val="00516DFD"/>
    <w:rsid w:val="00523B90"/>
    <w:rsid w:val="005247CF"/>
    <w:rsid w:val="005251AC"/>
    <w:rsid w:val="005253E8"/>
    <w:rsid w:val="00530D90"/>
    <w:rsid w:val="00535570"/>
    <w:rsid w:val="00536111"/>
    <w:rsid w:val="00546E50"/>
    <w:rsid w:val="00551939"/>
    <w:rsid w:val="00552842"/>
    <w:rsid w:val="00552962"/>
    <w:rsid w:val="00556930"/>
    <w:rsid w:val="00557718"/>
    <w:rsid w:val="0056052E"/>
    <w:rsid w:val="00560F32"/>
    <w:rsid w:val="00561CAC"/>
    <w:rsid w:val="0056412E"/>
    <w:rsid w:val="00574415"/>
    <w:rsid w:val="0057524F"/>
    <w:rsid w:val="005776C1"/>
    <w:rsid w:val="00581909"/>
    <w:rsid w:val="005848F2"/>
    <w:rsid w:val="00587F80"/>
    <w:rsid w:val="00591654"/>
    <w:rsid w:val="00592493"/>
    <w:rsid w:val="00594647"/>
    <w:rsid w:val="005A13C3"/>
    <w:rsid w:val="005A2DED"/>
    <w:rsid w:val="005B04CE"/>
    <w:rsid w:val="005B22E2"/>
    <w:rsid w:val="005C15C7"/>
    <w:rsid w:val="005C1756"/>
    <w:rsid w:val="005C2790"/>
    <w:rsid w:val="005C37C3"/>
    <w:rsid w:val="005C52D3"/>
    <w:rsid w:val="005C54C5"/>
    <w:rsid w:val="005C7CF8"/>
    <w:rsid w:val="005D5F55"/>
    <w:rsid w:val="005D60B0"/>
    <w:rsid w:val="005D60E6"/>
    <w:rsid w:val="005D6489"/>
    <w:rsid w:val="005E01FD"/>
    <w:rsid w:val="005E03B4"/>
    <w:rsid w:val="005E09A1"/>
    <w:rsid w:val="005E2F7D"/>
    <w:rsid w:val="005E330E"/>
    <w:rsid w:val="005E389F"/>
    <w:rsid w:val="005E6407"/>
    <w:rsid w:val="005E750A"/>
    <w:rsid w:val="005F1993"/>
    <w:rsid w:val="005F28FC"/>
    <w:rsid w:val="005F3A02"/>
    <w:rsid w:val="005F5210"/>
    <w:rsid w:val="006036CC"/>
    <w:rsid w:val="00613A1D"/>
    <w:rsid w:val="00613D4F"/>
    <w:rsid w:val="00614771"/>
    <w:rsid w:val="00615EEB"/>
    <w:rsid w:val="00616246"/>
    <w:rsid w:val="00617401"/>
    <w:rsid w:val="0061742E"/>
    <w:rsid w:val="00620690"/>
    <w:rsid w:val="00621C2C"/>
    <w:rsid w:val="00626749"/>
    <w:rsid w:val="006314B1"/>
    <w:rsid w:val="00631504"/>
    <w:rsid w:val="00633F0D"/>
    <w:rsid w:val="00634F71"/>
    <w:rsid w:val="006358B3"/>
    <w:rsid w:val="00635D30"/>
    <w:rsid w:val="00641456"/>
    <w:rsid w:val="00643BA2"/>
    <w:rsid w:val="00644388"/>
    <w:rsid w:val="00645117"/>
    <w:rsid w:val="00646C5D"/>
    <w:rsid w:val="00653EB2"/>
    <w:rsid w:val="00653F38"/>
    <w:rsid w:val="00654F09"/>
    <w:rsid w:val="00657E97"/>
    <w:rsid w:val="00657F2A"/>
    <w:rsid w:val="00662B39"/>
    <w:rsid w:val="0066710D"/>
    <w:rsid w:val="00667DE4"/>
    <w:rsid w:val="00675255"/>
    <w:rsid w:val="006814EF"/>
    <w:rsid w:val="00681E2D"/>
    <w:rsid w:val="006928B1"/>
    <w:rsid w:val="006932E9"/>
    <w:rsid w:val="00695710"/>
    <w:rsid w:val="00697380"/>
    <w:rsid w:val="00697B62"/>
    <w:rsid w:val="006A08EB"/>
    <w:rsid w:val="006B04CB"/>
    <w:rsid w:val="006B1254"/>
    <w:rsid w:val="006B34DF"/>
    <w:rsid w:val="006B5706"/>
    <w:rsid w:val="006B7A03"/>
    <w:rsid w:val="006C0E30"/>
    <w:rsid w:val="006C2A5B"/>
    <w:rsid w:val="006C2C56"/>
    <w:rsid w:val="006D30F3"/>
    <w:rsid w:val="006D7596"/>
    <w:rsid w:val="006E4D73"/>
    <w:rsid w:val="006F51DC"/>
    <w:rsid w:val="00700A16"/>
    <w:rsid w:val="00703036"/>
    <w:rsid w:val="00703412"/>
    <w:rsid w:val="007038E8"/>
    <w:rsid w:val="00704F4E"/>
    <w:rsid w:val="0070618B"/>
    <w:rsid w:val="00706ACD"/>
    <w:rsid w:val="00710156"/>
    <w:rsid w:val="00711D93"/>
    <w:rsid w:val="00713710"/>
    <w:rsid w:val="007147D7"/>
    <w:rsid w:val="00714B54"/>
    <w:rsid w:val="00716A00"/>
    <w:rsid w:val="00717F79"/>
    <w:rsid w:val="007213AF"/>
    <w:rsid w:val="007229AB"/>
    <w:rsid w:val="00725EB5"/>
    <w:rsid w:val="00730491"/>
    <w:rsid w:val="00741B65"/>
    <w:rsid w:val="007423F3"/>
    <w:rsid w:val="007446D9"/>
    <w:rsid w:val="0075440E"/>
    <w:rsid w:val="00763E66"/>
    <w:rsid w:val="00764B0C"/>
    <w:rsid w:val="00765951"/>
    <w:rsid w:val="00774612"/>
    <w:rsid w:val="00776B3D"/>
    <w:rsid w:val="007776AD"/>
    <w:rsid w:val="0079141B"/>
    <w:rsid w:val="0079191F"/>
    <w:rsid w:val="007934E1"/>
    <w:rsid w:val="0079391D"/>
    <w:rsid w:val="007A36A7"/>
    <w:rsid w:val="007A4B4F"/>
    <w:rsid w:val="007A4E69"/>
    <w:rsid w:val="007B0A1C"/>
    <w:rsid w:val="007B0EA1"/>
    <w:rsid w:val="007B1474"/>
    <w:rsid w:val="007B1BD1"/>
    <w:rsid w:val="007B6F84"/>
    <w:rsid w:val="007C7F9E"/>
    <w:rsid w:val="007D6EB8"/>
    <w:rsid w:val="007E0B40"/>
    <w:rsid w:val="007E0ECF"/>
    <w:rsid w:val="007E1AE0"/>
    <w:rsid w:val="007E4786"/>
    <w:rsid w:val="007E5225"/>
    <w:rsid w:val="007E6059"/>
    <w:rsid w:val="007F1155"/>
    <w:rsid w:val="007F25C0"/>
    <w:rsid w:val="007F3623"/>
    <w:rsid w:val="007F401C"/>
    <w:rsid w:val="0080158F"/>
    <w:rsid w:val="00801BFD"/>
    <w:rsid w:val="00801D4E"/>
    <w:rsid w:val="00807F83"/>
    <w:rsid w:val="00810EA8"/>
    <w:rsid w:val="00812A0C"/>
    <w:rsid w:val="00815721"/>
    <w:rsid w:val="008202B4"/>
    <w:rsid w:val="00822CEC"/>
    <w:rsid w:val="00831055"/>
    <w:rsid w:val="00833799"/>
    <w:rsid w:val="00840CAB"/>
    <w:rsid w:val="00841BEB"/>
    <w:rsid w:val="008423F5"/>
    <w:rsid w:val="00844B6B"/>
    <w:rsid w:val="00847E07"/>
    <w:rsid w:val="0085238A"/>
    <w:rsid w:val="00853DAA"/>
    <w:rsid w:val="008678C6"/>
    <w:rsid w:val="00867FF6"/>
    <w:rsid w:val="0087368D"/>
    <w:rsid w:val="0087670E"/>
    <w:rsid w:val="008774AC"/>
    <w:rsid w:val="00880599"/>
    <w:rsid w:val="00882D39"/>
    <w:rsid w:val="00886982"/>
    <w:rsid w:val="00892A30"/>
    <w:rsid w:val="0089347E"/>
    <w:rsid w:val="008960FE"/>
    <w:rsid w:val="008A4E03"/>
    <w:rsid w:val="008A57C0"/>
    <w:rsid w:val="008A5EE6"/>
    <w:rsid w:val="008B332F"/>
    <w:rsid w:val="008B6BDB"/>
    <w:rsid w:val="008C2843"/>
    <w:rsid w:val="008C73E7"/>
    <w:rsid w:val="008D20C9"/>
    <w:rsid w:val="008D7845"/>
    <w:rsid w:val="008E0387"/>
    <w:rsid w:val="008E2292"/>
    <w:rsid w:val="008E4AD7"/>
    <w:rsid w:val="008E54F9"/>
    <w:rsid w:val="008E70F3"/>
    <w:rsid w:val="008F078F"/>
    <w:rsid w:val="008F35A5"/>
    <w:rsid w:val="008F7256"/>
    <w:rsid w:val="00901678"/>
    <w:rsid w:val="009026B3"/>
    <w:rsid w:val="009026D2"/>
    <w:rsid w:val="009045E0"/>
    <w:rsid w:val="009050A6"/>
    <w:rsid w:val="009055E8"/>
    <w:rsid w:val="00905C7B"/>
    <w:rsid w:val="009109D1"/>
    <w:rsid w:val="0091139E"/>
    <w:rsid w:val="00914DAC"/>
    <w:rsid w:val="00916AC2"/>
    <w:rsid w:val="009208EE"/>
    <w:rsid w:val="0092377E"/>
    <w:rsid w:val="00924AE9"/>
    <w:rsid w:val="00927CC4"/>
    <w:rsid w:val="00927E23"/>
    <w:rsid w:val="0093169F"/>
    <w:rsid w:val="0093599D"/>
    <w:rsid w:val="0093647B"/>
    <w:rsid w:val="00937534"/>
    <w:rsid w:val="009448AF"/>
    <w:rsid w:val="00945143"/>
    <w:rsid w:val="00950F61"/>
    <w:rsid w:val="00954F2E"/>
    <w:rsid w:val="00972E56"/>
    <w:rsid w:val="00973FE4"/>
    <w:rsid w:val="009766E3"/>
    <w:rsid w:val="00980EED"/>
    <w:rsid w:val="00983F70"/>
    <w:rsid w:val="009847F3"/>
    <w:rsid w:val="0098576B"/>
    <w:rsid w:val="00987361"/>
    <w:rsid w:val="00992917"/>
    <w:rsid w:val="00992C91"/>
    <w:rsid w:val="009944CD"/>
    <w:rsid w:val="00997694"/>
    <w:rsid w:val="009A1587"/>
    <w:rsid w:val="009A1608"/>
    <w:rsid w:val="009B0F27"/>
    <w:rsid w:val="009B1EF0"/>
    <w:rsid w:val="009C6C65"/>
    <w:rsid w:val="009C7222"/>
    <w:rsid w:val="009D23B7"/>
    <w:rsid w:val="009E05AC"/>
    <w:rsid w:val="009E4C53"/>
    <w:rsid w:val="009F15D5"/>
    <w:rsid w:val="009F6CE2"/>
    <w:rsid w:val="00A045B6"/>
    <w:rsid w:val="00A121A9"/>
    <w:rsid w:val="00A12D92"/>
    <w:rsid w:val="00A16101"/>
    <w:rsid w:val="00A16996"/>
    <w:rsid w:val="00A22073"/>
    <w:rsid w:val="00A276FA"/>
    <w:rsid w:val="00A27C7E"/>
    <w:rsid w:val="00A317ED"/>
    <w:rsid w:val="00A33FCB"/>
    <w:rsid w:val="00A35C08"/>
    <w:rsid w:val="00A4433C"/>
    <w:rsid w:val="00A448B6"/>
    <w:rsid w:val="00A45AE5"/>
    <w:rsid w:val="00A5067F"/>
    <w:rsid w:val="00A51E1B"/>
    <w:rsid w:val="00A5200F"/>
    <w:rsid w:val="00A52B2F"/>
    <w:rsid w:val="00A554E6"/>
    <w:rsid w:val="00A55B95"/>
    <w:rsid w:val="00A56720"/>
    <w:rsid w:val="00A61D68"/>
    <w:rsid w:val="00A64F0F"/>
    <w:rsid w:val="00A673BE"/>
    <w:rsid w:val="00A7650D"/>
    <w:rsid w:val="00A76D66"/>
    <w:rsid w:val="00A80019"/>
    <w:rsid w:val="00A81C37"/>
    <w:rsid w:val="00A81D6A"/>
    <w:rsid w:val="00A823DC"/>
    <w:rsid w:val="00A82933"/>
    <w:rsid w:val="00A82D8E"/>
    <w:rsid w:val="00A86BEA"/>
    <w:rsid w:val="00A949E2"/>
    <w:rsid w:val="00AA3D18"/>
    <w:rsid w:val="00AA4B4C"/>
    <w:rsid w:val="00AA5CEE"/>
    <w:rsid w:val="00AA6C77"/>
    <w:rsid w:val="00AB0005"/>
    <w:rsid w:val="00AB4EAB"/>
    <w:rsid w:val="00AC0D8C"/>
    <w:rsid w:val="00AC23F6"/>
    <w:rsid w:val="00AC3CC8"/>
    <w:rsid w:val="00AC6C42"/>
    <w:rsid w:val="00AD0B7A"/>
    <w:rsid w:val="00AD2631"/>
    <w:rsid w:val="00AD29E3"/>
    <w:rsid w:val="00AD3471"/>
    <w:rsid w:val="00AD5DD1"/>
    <w:rsid w:val="00AD7C3C"/>
    <w:rsid w:val="00AE2807"/>
    <w:rsid w:val="00AE2E76"/>
    <w:rsid w:val="00AE2FAB"/>
    <w:rsid w:val="00AF05DD"/>
    <w:rsid w:val="00AF0E39"/>
    <w:rsid w:val="00AF19B9"/>
    <w:rsid w:val="00AF20A9"/>
    <w:rsid w:val="00AF3DA3"/>
    <w:rsid w:val="00AF45BB"/>
    <w:rsid w:val="00AF5347"/>
    <w:rsid w:val="00B00E0D"/>
    <w:rsid w:val="00B01AD6"/>
    <w:rsid w:val="00B04107"/>
    <w:rsid w:val="00B130F9"/>
    <w:rsid w:val="00B1345D"/>
    <w:rsid w:val="00B14B6C"/>
    <w:rsid w:val="00B1560E"/>
    <w:rsid w:val="00B15ACB"/>
    <w:rsid w:val="00B16846"/>
    <w:rsid w:val="00B23A56"/>
    <w:rsid w:val="00B24A3C"/>
    <w:rsid w:val="00B25836"/>
    <w:rsid w:val="00B268EE"/>
    <w:rsid w:val="00B2744E"/>
    <w:rsid w:val="00B3186F"/>
    <w:rsid w:val="00B35785"/>
    <w:rsid w:val="00B37DD7"/>
    <w:rsid w:val="00B434AF"/>
    <w:rsid w:val="00B44608"/>
    <w:rsid w:val="00B510A8"/>
    <w:rsid w:val="00B515DB"/>
    <w:rsid w:val="00B5566C"/>
    <w:rsid w:val="00B5785F"/>
    <w:rsid w:val="00B61E1C"/>
    <w:rsid w:val="00B62DFD"/>
    <w:rsid w:val="00B63F7E"/>
    <w:rsid w:val="00B651AA"/>
    <w:rsid w:val="00B65CC6"/>
    <w:rsid w:val="00B65D6C"/>
    <w:rsid w:val="00B677EF"/>
    <w:rsid w:val="00B73178"/>
    <w:rsid w:val="00B76A31"/>
    <w:rsid w:val="00B826B8"/>
    <w:rsid w:val="00B8288E"/>
    <w:rsid w:val="00B82EBA"/>
    <w:rsid w:val="00B87D6E"/>
    <w:rsid w:val="00B92F61"/>
    <w:rsid w:val="00B9531B"/>
    <w:rsid w:val="00BA666B"/>
    <w:rsid w:val="00BA71B2"/>
    <w:rsid w:val="00BB0338"/>
    <w:rsid w:val="00BB1277"/>
    <w:rsid w:val="00BB3D23"/>
    <w:rsid w:val="00BB4FBB"/>
    <w:rsid w:val="00BB7608"/>
    <w:rsid w:val="00BB797A"/>
    <w:rsid w:val="00BC44CF"/>
    <w:rsid w:val="00BC6281"/>
    <w:rsid w:val="00BD6205"/>
    <w:rsid w:val="00BF18D0"/>
    <w:rsid w:val="00BF2539"/>
    <w:rsid w:val="00BF63ED"/>
    <w:rsid w:val="00BF7618"/>
    <w:rsid w:val="00C0233A"/>
    <w:rsid w:val="00C02EFF"/>
    <w:rsid w:val="00C03919"/>
    <w:rsid w:val="00C10E33"/>
    <w:rsid w:val="00C13F98"/>
    <w:rsid w:val="00C16D16"/>
    <w:rsid w:val="00C206C4"/>
    <w:rsid w:val="00C23B54"/>
    <w:rsid w:val="00C26632"/>
    <w:rsid w:val="00C303CC"/>
    <w:rsid w:val="00C31ABF"/>
    <w:rsid w:val="00C33C2E"/>
    <w:rsid w:val="00C33D40"/>
    <w:rsid w:val="00C35242"/>
    <w:rsid w:val="00C405A7"/>
    <w:rsid w:val="00C45D2E"/>
    <w:rsid w:val="00C47A28"/>
    <w:rsid w:val="00C47B1F"/>
    <w:rsid w:val="00C51332"/>
    <w:rsid w:val="00C60235"/>
    <w:rsid w:val="00C609F0"/>
    <w:rsid w:val="00C60A91"/>
    <w:rsid w:val="00C610C5"/>
    <w:rsid w:val="00C61933"/>
    <w:rsid w:val="00C6304E"/>
    <w:rsid w:val="00C6401C"/>
    <w:rsid w:val="00C64C2B"/>
    <w:rsid w:val="00C73B83"/>
    <w:rsid w:val="00C74A50"/>
    <w:rsid w:val="00C7638F"/>
    <w:rsid w:val="00C77A2B"/>
    <w:rsid w:val="00C824F6"/>
    <w:rsid w:val="00C833D3"/>
    <w:rsid w:val="00C859D0"/>
    <w:rsid w:val="00C85A79"/>
    <w:rsid w:val="00C86578"/>
    <w:rsid w:val="00C90A0A"/>
    <w:rsid w:val="00C9213F"/>
    <w:rsid w:val="00C92790"/>
    <w:rsid w:val="00C929E0"/>
    <w:rsid w:val="00C96300"/>
    <w:rsid w:val="00C96D39"/>
    <w:rsid w:val="00C974CA"/>
    <w:rsid w:val="00CA5360"/>
    <w:rsid w:val="00CA571F"/>
    <w:rsid w:val="00CB22C2"/>
    <w:rsid w:val="00CB3ABB"/>
    <w:rsid w:val="00CB3C49"/>
    <w:rsid w:val="00CC07D6"/>
    <w:rsid w:val="00CC09C9"/>
    <w:rsid w:val="00CC2870"/>
    <w:rsid w:val="00CC29BA"/>
    <w:rsid w:val="00CC69F4"/>
    <w:rsid w:val="00CD1486"/>
    <w:rsid w:val="00CD2591"/>
    <w:rsid w:val="00CD2E70"/>
    <w:rsid w:val="00CD3B83"/>
    <w:rsid w:val="00CD3FE5"/>
    <w:rsid w:val="00CE2547"/>
    <w:rsid w:val="00CE632C"/>
    <w:rsid w:val="00CF0856"/>
    <w:rsid w:val="00CF4407"/>
    <w:rsid w:val="00D01100"/>
    <w:rsid w:val="00D016C6"/>
    <w:rsid w:val="00D03DDF"/>
    <w:rsid w:val="00D04836"/>
    <w:rsid w:val="00D06B99"/>
    <w:rsid w:val="00D072EC"/>
    <w:rsid w:val="00D073DE"/>
    <w:rsid w:val="00D139D9"/>
    <w:rsid w:val="00D145C0"/>
    <w:rsid w:val="00D20FA8"/>
    <w:rsid w:val="00D2140A"/>
    <w:rsid w:val="00D25B83"/>
    <w:rsid w:val="00D25DC6"/>
    <w:rsid w:val="00D27B9B"/>
    <w:rsid w:val="00D32398"/>
    <w:rsid w:val="00D3584F"/>
    <w:rsid w:val="00D43CFC"/>
    <w:rsid w:val="00D45D8C"/>
    <w:rsid w:val="00D47965"/>
    <w:rsid w:val="00D47E37"/>
    <w:rsid w:val="00D506EC"/>
    <w:rsid w:val="00D51D88"/>
    <w:rsid w:val="00D52339"/>
    <w:rsid w:val="00D575B7"/>
    <w:rsid w:val="00D62E14"/>
    <w:rsid w:val="00D643A4"/>
    <w:rsid w:val="00D64B40"/>
    <w:rsid w:val="00D66F79"/>
    <w:rsid w:val="00D671D7"/>
    <w:rsid w:val="00D67433"/>
    <w:rsid w:val="00D7023C"/>
    <w:rsid w:val="00D708EC"/>
    <w:rsid w:val="00D72D4F"/>
    <w:rsid w:val="00D86724"/>
    <w:rsid w:val="00D9280E"/>
    <w:rsid w:val="00D93B90"/>
    <w:rsid w:val="00D95500"/>
    <w:rsid w:val="00D96B49"/>
    <w:rsid w:val="00DA15BC"/>
    <w:rsid w:val="00DA40C9"/>
    <w:rsid w:val="00DA58A5"/>
    <w:rsid w:val="00DB37AF"/>
    <w:rsid w:val="00DB7653"/>
    <w:rsid w:val="00DC118C"/>
    <w:rsid w:val="00DC24E0"/>
    <w:rsid w:val="00DC2AB4"/>
    <w:rsid w:val="00DC7F84"/>
    <w:rsid w:val="00DD1DB6"/>
    <w:rsid w:val="00DD410F"/>
    <w:rsid w:val="00DD4442"/>
    <w:rsid w:val="00DD7452"/>
    <w:rsid w:val="00DE2ACC"/>
    <w:rsid w:val="00DE2C49"/>
    <w:rsid w:val="00DF6313"/>
    <w:rsid w:val="00E00E95"/>
    <w:rsid w:val="00E032C1"/>
    <w:rsid w:val="00E04227"/>
    <w:rsid w:val="00E04338"/>
    <w:rsid w:val="00E055CF"/>
    <w:rsid w:val="00E13D15"/>
    <w:rsid w:val="00E148C3"/>
    <w:rsid w:val="00E16233"/>
    <w:rsid w:val="00E17021"/>
    <w:rsid w:val="00E21530"/>
    <w:rsid w:val="00E22FA8"/>
    <w:rsid w:val="00E23A1B"/>
    <w:rsid w:val="00E2763E"/>
    <w:rsid w:val="00E32642"/>
    <w:rsid w:val="00E464C4"/>
    <w:rsid w:val="00E5098D"/>
    <w:rsid w:val="00E5454B"/>
    <w:rsid w:val="00E5780C"/>
    <w:rsid w:val="00E63063"/>
    <w:rsid w:val="00E643CC"/>
    <w:rsid w:val="00E64BEF"/>
    <w:rsid w:val="00E701CC"/>
    <w:rsid w:val="00E7346A"/>
    <w:rsid w:val="00E74151"/>
    <w:rsid w:val="00E75F85"/>
    <w:rsid w:val="00E87DE9"/>
    <w:rsid w:val="00E90D3E"/>
    <w:rsid w:val="00E926BE"/>
    <w:rsid w:val="00E96815"/>
    <w:rsid w:val="00E9738C"/>
    <w:rsid w:val="00E9740F"/>
    <w:rsid w:val="00EA09D5"/>
    <w:rsid w:val="00EA1C18"/>
    <w:rsid w:val="00EA2611"/>
    <w:rsid w:val="00EB0927"/>
    <w:rsid w:val="00EB41E0"/>
    <w:rsid w:val="00EB6D0C"/>
    <w:rsid w:val="00EB7209"/>
    <w:rsid w:val="00EC0B23"/>
    <w:rsid w:val="00EC2501"/>
    <w:rsid w:val="00EC48AC"/>
    <w:rsid w:val="00EC527B"/>
    <w:rsid w:val="00EC5BCB"/>
    <w:rsid w:val="00EC6214"/>
    <w:rsid w:val="00ED3102"/>
    <w:rsid w:val="00ED324A"/>
    <w:rsid w:val="00ED46C6"/>
    <w:rsid w:val="00EE0AC1"/>
    <w:rsid w:val="00EE0FE8"/>
    <w:rsid w:val="00EE32ED"/>
    <w:rsid w:val="00EE5DD9"/>
    <w:rsid w:val="00EE62D4"/>
    <w:rsid w:val="00EE76F2"/>
    <w:rsid w:val="00EE7DE2"/>
    <w:rsid w:val="00EF3C4C"/>
    <w:rsid w:val="00EF4F42"/>
    <w:rsid w:val="00EF5847"/>
    <w:rsid w:val="00EF66F8"/>
    <w:rsid w:val="00EF6900"/>
    <w:rsid w:val="00EF6BDB"/>
    <w:rsid w:val="00F0039A"/>
    <w:rsid w:val="00F10EF4"/>
    <w:rsid w:val="00F12211"/>
    <w:rsid w:val="00F13142"/>
    <w:rsid w:val="00F13785"/>
    <w:rsid w:val="00F14227"/>
    <w:rsid w:val="00F17D1A"/>
    <w:rsid w:val="00F323AA"/>
    <w:rsid w:val="00F33229"/>
    <w:rsid w:val="00F362D8"/>
    <w:rsid w:val="00F477DE"/>
    <w:rsid w:val="00F47FCD"/>
    <w:rsid w:val="00F502A0"/>
    <w:rsid w:val="00F51A96"/>
    <w:rsid w:val="00F52270"/>
    <w:rsid w:val="00F528FD"/>
    <w:rsid w:val="00F55526"/>
    <w:rsid w:val="00F605FC"/>
    <w:rsid w:val="00F62B09"/>
    <w:rsid w:val="00F64D9C"/>
    <w:rsid w:val="00F702B2"/>
    <w:rsid w:val="00F709DE"/>
    <w:rsid w:val="00F7182A"/>
    <w:rsid w:val="00F755DA"/>
    <w:rsid w:val="00F8770A"/>
    <w:rsid w:val="00F902E2"/>
    <w:rsid w:val="00F95163"/>
    <w:rsid w:val="00F9580E"/>
    <w:rsid w:val="00FA18F6"/>
    <w:rsid w:val="00FA212B"/>
    <w:rsid w:val="00FB172B"/>
    <w:rsid w:val="00FB4D93"/>
    <w:rsid w:val="00FB527A"/>
    <w:rsid w:val="00FC014E"/>
    <w:rsid w:val="00FC6021"/>
    <w:rsid w:val="00FC79DC"/>
    <w:rsid w:val="00FD016E"/>
    <w:rsid w:val="00FD2F40"/>
    <w:rsid w:val="00FD36C1"/>
    <w:rsid w:val="00FD45C4"/>
    <w:rsid w:val="00FD5AA2"/>
    <w:rsid w:val="00FE1648"/>
    <w:rsid w:val="00FE4E93"/>
    <w:rsid w:val="00FF058C"/>
    <w:rsid w:val="00FF7194"/>
    <w:rsid w:val="00FF77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AAD346"/>
  <w15:docId w15:val="{6A7A5715-E980-4C00-BFAD-171C3ABED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5D8C"/>
    <w:rPr>
      <w:sz w:val="24"/>
    </w:rPr>
  </w:style>
  <w:style w:type="paragraph" w:styleId="Heading1">
    <w:name w:val="heading 1"/>
    <w:basedOn w:val="Normal"/>
    <w:next w:val="Normal"/>
    <w:link w:val="Heading1Char"/>
    <w:uiPriority w:val="1"/>
    <w:qFormat/>
    <w:rsid w:val="00D45D8C"/>
    <w:pPr>
      <w:keepNext/>
      <w:outlineLvl w:val="0"/>
    </w:pPr>
    <w:rPr>
      <w:rFonts w:ascii="Arial" w:hAnsi="Arial"/>
      <w:b/>
    </w:rPr>
  </w:style>
  <w:style w:type="paragraph" w:styleId="Heading2">
    <w:name w:val="heading 2"/>
    <w:basedOn w:val="Normal"/>
    <w:next w:val="Normal"/>
    <w:link w:val="Heading2Char"/>
    <w:uiPriority w:val="1"/>
    <w:qFormat/>
    <w:rsid w:val="00D45D8C"/>
    <w:pPr>
      <w:keepNext/>
      <w:jc w:val="center"/>
      <w:outlineLvl w:val="1"/>
    </w:pPr>
    <w:rPr>
      <w:rFonts w:ascii="Arial" w:hAnsi="Arial"/>
      <w:b/>
    </w:rPr>
  </w:style>
  <w:style w:type="paragraph" w:styleId="Heading3">
    <w:name w:val="heading 3"/>
    <w:basedOn w:val="Normal"/>
    <w:next w:val="Normal"/>
    <w:qFormat/>
    <w:rsid w:val="00D45D8C"/>
    <w:pPr>
      <w:keepNext/>
      <w:outlineLvl w:val="2"/>
    </w:pPr>
    <w:rPr>
      <w:rFonts w:ascii="Arial" w:hAnsi="Arial"/>
      <w:b/>
      <w:u w:val="single"/>
    </w:rPr>
  </w:style>
  <w:style w:type="paragraph" w:styleId="Heading6">
    <w:name w:val="heading 6"/>
    <w:basedOn w:val="Normal"/>
    <w:next w:val="Normal"/>
    <w:qFormat/>
    <w:rsid w:val="00D45D8C"/>
    <w:pPr>
      <w:keepNext/>
      <w:tabs>
        <w:tab w:val="center" w:pos="4680"/>
      </w:tabs>
      <w:suppressAutoHyphens/>
      <w:jc w:val="center"/>
      <w:outlineLvl w:val="5"/>
    </w:pPr>
    <w:rPr>
      <w:rFonts w:ascii="Arial" w:hAnsi="Arial"/>
      <w:b/>
      <w:spacing w:val="-2"/>
      <w:sz w:val="28"/>
    </w:rPr>
  </w:style>
  <w:style w:type="paragraph" w:styleId="Heading9">
    <w:name w:val="heading 9"/>
    <w:basedOn w:val="Normal"/>
    <w:next w:val="Normal"/>
    <w:qFormat/>
    <w:rsid w:val="00D45D8C"/>
    <w:pPr>
      <w:keepNext/>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45D8C"/>
    <w:pPr>
      <w:jc w:val="center"/>
    </w:pPr>
    <w:rPr>
      <w:b/>
    </w:rPr>
  </w:style>
  <w:style w:type="paragraph" w:styleId="Header">
    <w:name w:val="header"/>
    <w:basedOn w:val="Normal"/>
    <w:link w:val="HeaderChar"/>
    <w:uiPriority w:val="99"/>
    <w:rsid w:val="00D45D8C"/>
    <w:pPr>
      <w:tabs>
        <w:tab w:val="center" w:pos="4320"/>
        <w:tab w:val="right" w:pos="8640"/>
      </w:tabs>
    </w:pPr>
  </w:style>
  <w:style w:type="paragraph" w:styleId="Footer">
    <w:name w:val="footer"/>
    <w:basedOn w:val="Normal"/>
    <w:link w:val="FooterChar"/>
    <w:uiPriority w:val="99"/>
    <w:rsid w:val="00D45D8C"/>
    <w:pPr>
      <w:tabs>
        <w:tab w:val="center" w:pos="4320"/>
        <w:tab w:val="right" w:pos="8640"/>
      </w:tabs>
    </w:pPr>
  </w:style>
  <w:style w:type="paragraph" w:styleId="BodyText2">
    <w:name w:val="Body Text 2"/>
    <w:basedOn w:val="Normal"/>
    <w:link w:val="BodyText2Char"/>
    <w:rsid w:val="00D45D8C"/>
    <w:pPr>
      <w:widowControl w:val="0"/>
      <w:jc w:val="center"/>
    </w:pPr>
    <w:rPr>
      <w:snapToGrid w:val="0"/>
      <w:sz w:val="18"/>
    </w:rPr>
  </w:style>
  <w:style w:type="paragraph" w:styleId="BodyText3">
    <w:name w:val="Body Text 3"/>
    <w:basedOn w:val="Normal"/>
    <w:rsid w:val="00D45D8C"/>
    <w:rPr>
      <w:rFonts w:ascii="Arial" w:hAnsi="Arial"/>
      <w:sz w:val="16"/>
    </w:rPr>
  </w:style>
  <w:style w:type="character" w:styleId="PageNumber">
    <w:name w:val="page number"/>
    <w:basedOn w:val="DefaultParagraphFont"/>
    <w:rsid w:val="00D45D8C"/>
  </w:style>
  <w:style w:type="paragraph" w:styleId="BodyTextIndent2">
    <w:name w:val="Body Text Indent 2"/>
    <w:basedOn w:val="Normal"/>
    <w:rsid w:val="00D45D8C"/>
    <w:pPr>
      <w:tabs>
        <w:tab w:val="left" w:pos="270"/>
        <w:tab w:val="left" w:pos="1440"/>
      </w:tabs>
      <w:ind w:left="1440"/>
    </w:pPr>
    <w:rPr>
      <w:rFonts w:ascii="Arial" w:hAnsi="Arial"/>
    </w:rPr>
  </w:style>
  <w:style w:type="character" w:styleId="Hyperlink">
    <w:name w:val="Hyperlink"/>
    <w:rsid w:val="00D45D8C"/>
    <w:rPr>
      <w:color w:val="0000FF"/>
      <w:u w:val="single"/>
    </w:rPr>
  </w:style>
  <w:style w:type="paragraph" w:customStyle="1" w:styleId="p4">
    <w:name w:val="p4"/>
    <w:basedOn w:val="Normal"/>
    <w:rsid w:val="00D45D8C"/>
    <w:pPr>
      <w:widowControl w:val="0"/>
      <w:tabs>
        <w:tab w:val="left" w:pos="720"/>
      </w:tabs>
      <w:spacing w:line="240" w:lineRule="atLeast"/>
      <w:jc w:val="both"/>
    </w:pPr>
    <w:rPr>
      <w:rFonts w:ascii="Chicago" w:hAnsi="Chicago"/>
    </w:rPr>
  </w:style>
  <w:style w:type="character" w:customStyle="1" w:styleId="HTMLMarkup">
    <w:name w:val="HTML Markup"/>
    <w:rsid w:val="00D45D8C"/>
    <w:rPr>
      <w:vanish/>
      <w:color w:val="FF0000"/>
    </w:rPr>
  </w:style>
  <w:style w:type="paragraph" w:styleId="BodyTextIndent3">
    <w:name w:val="Body Text Indent 3"/>
    <w:basedOn w:val="Normal"/>
    <w:rsid w:val="00D45D8C"/>
    <w:pPr>
      <w:ind w:left="360" w:hanging="360"/>
    </w:pPr>
    <w:rPr>
      <w:rFonts w:ascii="Arial" w:hAnsi="Arial"/>
    </w:rPr>
  </w:style>
  <w:style w:type="character" w:styleId="Emphasis">
    <w:name w:val="Emphasis"/>
    <w:qFormat/>
    <w:rsid w:val="00D45D8C"/>
    <w:rPr>
      <w:i/>
      <w:iCs/>
    </w:rPr>
  </w:style>
  <w:style w:type="paragraph" w:styleId="NormalWeb">
    <w:name w:val="Normal (Web)"/>
    <w:basedOn w:val="Normal"/>
    <w:uiPriority w:val="99"/>
    <w:rsid w:val="00D45D8C"/>
    <w:pPr>
      <w:spacing w:before="100" w:beforeAutospacing="1" w:after="100" w:afterAutospacing="1"/>
    </w:pPr>
    <w:rPr>
      <w:rFonts w:ascii="Trebuchet MS" w:hAnsi="Trebuchet MS"/>
      <w:sz w:val="20"/>
    </w:rPr>
  </w:style>
  <w:style w:type="character" w:styleId="Strong">
    <w:name w:val="Strong"/>
    <w:qFormat/>
    <w:rsid w:val="00D45D8C"/>
    <w:rPr>
      <w:b/>
      <w:bCs/>
    </w:rPr>
  </w:style>
  <w:style w:type="paragraph" w:styleId="EndnoteText">
    <w:name w:val="endnote text"/>
    <w:basedOn w:val="Normal"/>
    <w:link w:val="EndnoteTextChar"/>
    <w:semiHidden/>
    <w:rsid w:val="00D45D8C"/>
    <w:pPr>
      <w:widowControl w:val="0"/>
    </w:pPr>
    <w:rPr>
      <w:rFonts w:ascii="Dutch Roman 12pt" w:hAnsi="Dutch Roman 12pt"/>
      <w:snapToGrid w:val="0"/>
    </w:rPr>
  </w:style>
  <w:style w:type="paragraph" w:customStyle="1" w:styleId="Default">
    <w:name w:val="Default"/>
    <w:rsid w:val="00D45D8C"/>
    <w:pPr>
      <w:autoSpaceDE w:val="0"/>
      <w:autoSpaceDN w:val="0"/>
      <w:adjustRightInd w:val="0"/>
    </w:pPr>
    <w:rPr>
      <w:rFonts w:ascii="Arial" w:hAnsi="Arial" w:cs="Arial"/>
      <w:color w:val="000000"/>
      <w:sz w:val="24"/>
      <w:szCs w:val="24"/>
    </w:rPr>
  </w:style>
  <w:style w:type="paragraph" w:styleId="FootnoteText">
    <w:name w:val="footnote text"/>
    <w:basedOn w:val="Normal"/>
    <w:semiHidden/>
    <w:rsid w:val="00D45D8C"/>
    <w:rPr>
      <w:sz w:val="20"/>
    </w:rPr>
  </w:style>
  <w:style w:type="character" w:styleId="FootnoteReference">
    <w:name w:val="footnote reference"/>
    <w:semiHidden/>
    <w:rsid w:val="00D45D8C"/>
    <w:rPr>
      <w:vertAlign w:val="superscript"/>
    </w:rPr>
  </w:style>
  <w:style w:type="character" w:styleId="FollowedHyperlink">
    <w:name w:val="FollowedHyperlink"/>
    <w:rsid w:val="00C64C2B"/>
    <w:rPr>
      <w:color w:val="606420"/>
      <w:u w:val="single"/>
    </w:rPr>
  </w:style>
  <w:style w:type="paragraph" w:styleId="PlainText">
    <w:name w:val="Plain Text"/>
    <w:basedOn w:val="Normal"/>
    <w:link w:val="PlainTextChar"/>
    <w:uiPriority w:val="99"/>
    <w:rsid w:val="009847F3"/>
    <w:rPr>
      <w:rFonts w:ascii="Consolas" w:hAnsi="Consolas"/>
      <w:sz w:val="21"/>
      <w:szCs w:val="21"/>
    </w:rPr>
  </w:style>
  <w:style w:type="character" w:customStyle="1" w:styleId="PlainTextChar">
    <w:name w:val="Plain Text Char"/>
    <w:link w:val="PlainText"/>
    <w:uiPriority w:val="99"/>
    <w:locked/>
    <w:rsid w:val="009847F3"/>
    <w:rPr>
      <w:rFonts w:ascii="Consolas" w:hAnsi="Consolas"/>
      <w:sz w:val="21"/>
      <w:szCs w:val="21"/>
      <w:lang w:val="en-US" w:eastAsia="en-US" w:bidi="ar-SA"/>
    </w:rPr>
  </w:style>
  <w:style w:type="paragraph" w:styleId="BalloonText">
    <w:name w:val="Balloon Text"/>
    <w:basedOn w:val="Normal"/>
    <w:semiHidden/>
    <w:rsid w:val="00395893"/>
    <w:rPr>
      <w:rFonts w:ascii="Tahoma" w:hAnsi="Tahoma" w:cs="Tahoma"/>
      <w:sz w:val="16"/>
      <w:szCs w:val="16"/>
    </w:rPr>
  </w:style>
  <w:style w:type="character" w:styleId="CommentReference">
    <w:name w:val="annotation reference"/>
    <w:semiHidden/>
    <w:rsid w:val="00810EA8"/>
    <w:rPr>
      <w:sz w:val="16"/>
      <w:szCs w:val="16"/>
    </w:rPr>
  </w:style>
  <w:style w:type="paragraph" w:styleId="CommentText">
    <w:name w:val="annotation text"/>
    <w:basedOn w:val="Normal"/>
    <w:link w:val="CommentTextChar"/>
    <w:semiHidden/>
    <w:rsid w:val="00810EA8"/>
    <w:rPr>
      <w:sz w:val="20"/>
    </w:rPr>
  </w:style>
  <w:style w:type="paragraph" w:styleId="CommentSubject">
    <w:name w:val="annotation subject"/>
    <w:basedOn w:val="CommentText"/>
    <w:next w:val="CommentText"/>
    <w:semiHidden/>
    <w:rsid w:val="00810EA8"/>
    <w:rPr>
      <w:b/>
      <w:bCs/>
    </w:rPr>
  </w:style>
  <w:style w:type="character" w:customStyle="1" w:styleId="HeaderChar">
    <w:name w:val="Header Char"/>
    <w:link w:val="Header"/>
    <w:uiPriority w:val="99"/>
    <w:locked/>
    <w:rsid w:val="00E22FA8"/>
    <w:rPr>
      <w:sz w:val="24"/>
      <w:lang w:val="en-US" w:eastAsia="en-US" w:bidi="ar-SA"/>
    </w:rPr>
  </w:style>
  <w:style w:type="paragraph" w:styleId="ListParagraph">
    <w:name w:val="List Paragraph"/>
    <w:basedOn w:val="Normal"/>
    <w:uiPriority w:val="1"/>
    <w:qFormat/>
    <w:rsid w:val="00A448B6"/>
    <w:pPr>
      <w:ind w:left="720"/>
      <w:contextualSpacing/>
    </w:pPr>
    <w:rPr>
      <w:rFonts w:eastAsia="Calibri"/>
      <w:szCs w:val="24"/>
    </w:rPr>
  </w:style>
  <w:style w:type="character" w:customStyle="1" w:styleId="EndnoteTextChar">
    <w:name w:val="Endnote Text Char"/>
    <w:link w:val="EndnoteText"/>
    <w:semiHidden/>
    <w:rsid w:val="004A2620"/>
    <w:rPr>
      <w:rFonts w:ascii="Dutch Roman 12pt" w:hAnsi="Dutch Roman 12pt"/>
      <w:snapToGrid w:val="0"/>
      <w:sz w:val="24"/>
    </w:rPr>
  </w:style>
  <w:style w:type="character" w:customStyle="1" w:styleId="BodyText2Char">
    <w:name w:val="Body Text 2 Char"/>
    <w:link w:val="BodyText2"/>
    <w:rsid w:val="004A2620"/>
    <w:rPr>
      <w:snapToGrid w:val="0"/>
      <w:sz w:val="18"/>
    </w:rPr>
  </w:style>
  <w:style w:type="character" w:customStyle="1" w:styleId="CommentTextChar">
    <w:name w:val="Comment Text Char"/>
    <w:link w:val="CommentText"/>
    <w:semiHidden/>
    <w:rsid w:val="00700A16"/>
  </w:style>
  <w:style w:type="character" w:customStyle="1" w:styleId="FooterChar">
    <w:name w:val="Footer Char"/>
    <w:basedOn w:val="DefaultParagraphFont"/>
    <w:link w:val="Footer"/>
    <w:uiPriority w:val="99"/>
    <w:rsid w:val="00D47E37"/>
    <w:rPr>
      <w:sz w:val="24"/>
    </w:rPr>
  </w:style>
  <w:style w:type="character" w:styleId="UnresolvedMention">
    <w:name w:val="Unresolved Mention"/>
    <w:basedOn w:val="DefaultParagraphFont"/>
    <w:uiPriority w:val="99"/>
    <w:semiHidden/>
    <w:unhideWhenUsed/>
    <w:rsid w:val="009448AF"/>
    <w:rPr>
      <w:color w:val="605E5C"/>
      <w:shd w:val="clear" w:color="auto" w:fill="E1DFDD"/>
    </w:rPr>
  </w:style>
  <w:style w:type="paragraph" w:styleId="BodyTextIndent">
    <w:name w:val="Body Text Indent"/>
    <w:basedOn w:val="Normal"/>
    <w:link w:val="BodyTextIndentChar"/>
    <w:semiHidden/>
    <w:unhideWhenUsed/>
    <w:rsid w:val="0080158F"/>
    <w:pPr>
      <w:spacing w:after="120"/>
      <w:ind w:left="360"/>
    </w:pPr>
  </w:style>
  <w:style w:type="character" w:customStyle="1" w:styleId="BodyTextIndentChar">
    <w:name w:val="Body Text Indent Char"/>
    <w:basedOn w:val="DefaultParagraphFont"/>
    <w:link w:val="BodyTextIndent"/>
    <w:semiHidden/>
    <w:rsid w:val="0080158F"/>
    <w:rPr>
      <w:sz w:val="24"/>
    </w:rPr>
  </w:style>
  <w:style w:type="paragraph" w:styleId="BodyText">
    <w:name w:val="Body Text"/>
    <w:basedOn w:val="Normal"/>
    <w:link w:val="BodyTextChar"/>
    <w:uiPriority w:val="1"/>
    <w:unhideWhenUsed/>
    <w:qFormat/>
    <w:rsid w:val="0080158F"/>
    <w:pPr>
      <w:spacing w:after="120"/>
    </w:pPr>
  </w:style>
  <w:style w:type="character" w:customStyle="1" w:styleId="BodyTextChar">
    <w:name w:val="Body Text Char"/>
    <w:basedOn w:val="DefaultParagraphFont"/>
    <w:link w:val="BodyText"/>
    <w:uiPriority w:val="99"/>
    <w:semiHidden/>
    <w:rsid w:val="0080158F"/>
    <w:rPr>
      <w:sz w:val="24"/>
    </w:rPr>
  </w:style>
  <w:style w:type="numbering" w:customStyle="1" w:styleId="NoList1">
    <w:name w:val="No List1"/>
    <w:next w:val="NoList"/>
    <w:uiPriority w:val="99"/>
    <w:semiHidden/>
    <w:unhideWhenUsed/>
    <w:rsid w:val="0080158F"/>
  </w:style>
  <w:style w:type="character" w:customStyle="1" w:styleId="Heading1Char">
    <w:name w:val="Heading 1 Char"/>
    <w:basedOn w:val="DefaultParagraphFont"/>
    <w:link w:val="Heading1"/>
    <w:uiPriority w:val="1"/>
    <w:rsid w:val="0080158F"/>
    <w:rPr>
      <w:rFonts w:ascii="Arial" w:hAnsi="Arial"/>
      <w:b/>
      <w:sz w:val="24"/>
    </w:rPr>
  </w:style>
  <w:style w:type="character" w:customStyle="1" w:styleId="Heading2Char">
    <w:name w:val="Heading 2 Char"/>
    <w:basedOn w:val="DefaultParagraphFont"/>
    <w:link w:val="Heading2"/>
    <w:uiPriority w:val="1"/>
    <w:rsid w:val="0080158F"/>
    <w:rPr>
      <w:rFonts w:ascii="Arial" w:hAnsi="Arial"/>
      <w:b/>
      <w:sz w:val="24"/>
    </w:rPr>
  </w:style>
  <w:style w:type="paragraph" w:customStyle="1" w:styleId="TableParagraph">
    <w:name w:val="Table Paragraph"/>
    <w:basedOn w:val="Normal"/>
    <w:uiPriority w:val="1"/>
    <w:qFormat/>
    <w:rsid w:val="0080158F"/>
    <w:pPr>
      <w:widowControl w:val="0"/>
      <w:autoSpaceDE w:val="0"/>
      <w:autoSpaceDN w:val="0"/>
      <w:adjustRightInd w:val="0"/>
    </w:pPr>
    <w:rPr>
      <w:szCs w:val="24"/>
    </w:rPr>
  </w:style>
  <w:style w:type="paragraph" w:styleId="Revision">
    <w:name w:val="Revision"/>
    <w:hidden/>
    <w:uiPriority w:val="99"/>
    <w:semiHidden/>
    <w:rsid w:val="00807F83"/>
    <w:rPr>
      <w:sz w:val="24"/>
    </w:rPr>
  </w:style>
  <w:style w:type="character" w:customStyle="1" w:styleId="cf01">
    <w:name w:val="cf01"/>
    <w:basedOn w:val="DefaultParagraphFont"/>
    <w:rsid w:val="00DE2C4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732791">
      <w:bodyDiv w:val="1"/>
      <w:marLeft w:val="60"/>
      <w:marRight w:val="60"/>
      <w:marTop w:val="60"/>
      <w:marBottom w:val="15"/>
      <w:divBdr>
        <w:top w:val="none" w:sz="0" w:space="0" w:color="auto"/>
        <w:left w:val="none" w:sz="0" w:space="0" w:color="auto"/>
        <w:bottom w:val="none" w:sz="0" w:space="0" w:color="auto"/>
        <w:right w:val="none" w:sz="0" w:space="0" w:color="auto"/>
      </w:divBdr>
      <w:divsChild>
        <w:div w:id="6174260">
          <w:marLeft w:val="0"/>
          <w:marRight w:val="0"/>
          <w:marTop w:val="0"/>
          <w:marBottom w:val="0"/>
          <w:divBdr>
            <w:top w:val="none" w:sz="0" w:space="0" w:color="auto"/>
            <w:left w:val="none" w:sz="0" w:space="0" w:color="auto"/>
            <w:bottom w:val="none" w:sz="0" w:space="0" w:color="auto"/>
            <w:right w:val="none" w:sz="0" w:space="0" w:color="auto"/>
          </w:divBdr>
        </w:div>
      </w:divsChild>
    </w:div>
    <w:div w:id="376245638">
      <w:bodyDiv w:val="1"/>
      <w:marLeft w:val="48"/>
      <w:marRight w:val="48"/>
      <w:marTop w:val="48"/>
      <w:marBottom w:val="12"/>
      <w:divBdr>
        <w:top w:val="none" w:sz="0" w:space="0" w:color="auto"/>
        <w:left w:val="none" w:sz="0" w:space="0" w:color="auto"/>
        <w:bottom w:val="none" w:sz="0" w:space="0" w:color="auto"/>
        <w:right w:val="none" w:sz="0" w:space="0" w:color="auto"/>
      </w:divBdr>
    </w:div>
    <w:div w:id="416052324">
      <w:bodyDiv w:val="1"/>
      <w:marLeft w:val="0"/>
      <w:marRight w:val="0"/>
      <w:marTop w:val="0"/>
      <w:marBottom w:val="0"/>
      <w:divBdr>
        <w:top w:val="none" w:sz="0" w:space="0" w:color="auto"/>
        <w:left w:val="none" w:sz="0" w:space="0" w:color="auto"/>
        <w:bottom w:val="none" w:sz="0" w:space="0" w:color="auto"/>
        <w:right w:val="none" w:sz="0" w:space="0" w:color="auto"/>
      </w:divBdr>
    </w:div>
    <w:div w:id="560409737">
      <w:bodyDiv w:val="1"/>
      <w:marLeft w:val="0"/>
      <w:marRight w:val="0"/>
      <w:marTop w:val="0"/>
      <w:marBottom w:val="0"/>
      <w:divBdr>
        <w:top w:val="none" w:sz="0" w:space="0" w:color="auto"/>
        <w:left w:val="none" w:sz="0" w:space="0" w:color="auto"/>
        <w:bottom w:val="none" w:sz="0" w:space="0" w:color="auto"/>
        <w:right w:val="none" w:sz="0" w:space="0" w:color="auto"/>
      </w:divBdr>
    </w:div>
    <w:div w:id="652224540">
      <w:bodyDiv w:val="1"/>
      <w:marLeft w:val="0"/>
      <w:marRight w:val="0"/>
      <w:marTop w:val="0"/>
      <w:marBottom w:val="0"/>
      <w:divBdr>
        <w:top w:val="none" w:sz="0" w:space="0" w:color="auto"/>
        <w:left w:val="none" w:sz="0" w:space="0" w:color="auto"/>
        <w:bottom w:val="none" w:sz="0" w:space="0" w:color="auto"/>
        <w:right w:val="none" w:sz="0" w:space="0" w:color="auto"/>
      </w:divBdr>
    </w:div>
    <w:div w:id="665206565">
      <w:bodyDiv w:val="1"/>
      <w:marLeft w:val="0"/>
      <w:marRight w:val="0"/>
      <w:marTop w:val="0"/>
      <w:marBottom w:val="0"/>
      <w:divBdr>
        <w:top w:val="none" w:sz="0" w:space="0" w:color="auto"/>
        <w:left w:val="none" w:sz="0" w:space="0" w:color="auto"/>
        <w:bottom w:val="none" w:sz="0" w:space="0" w:color="auto"/>
        <w:right w:val="none" w:sz="0" w:space="0" w:color="auto"/>
      </w:divBdr>
    </w:div>
    <w:div w:id="786462132">
      <w:bodyDiv w:val="1"/>
      <w:marLeft w:val="0"/>
      <w:marRight w:val="0"/>
      <w:marTop w:val="0"/>
      <w:marBottom w:val="0"/>
      <w:divBdr>
        <w:top w:val="none" w:sz="0" w:space="0" w:color="auto"/>
        <w:left w:val="none" w:sz="0" w:space="0" w:color="auto"/>
        <w:bottom w:val="none" w:sz="0" w:space="0" w:color="auto"/>
        <w:right w:val="none" w:sz="0" w:space="0" w:color="auto"/>
      </w:divBdr>
    </w:div>
    <w:div w:id="924604888">
      <w:bodyDiv w:val="1"/>
      <w:marLeft w:val="0"/>
      <w:marRight w:val="0"/>
      <w:marTop w:val="0"/>
      <w:marBottom w:val="0"/>
      <w:divBdr>
        <w:top w:val="none" w:sz="0" w:space="0" w:color="auto"/>
        <w:left w:val="none" w:sz="0" w:space="0" w:color="auto"/>
        <w:bottom w:val="none" w:sz="0" w:space="0" w:color="auto"/>
        <w:right w:val="none" w:sz="0" w:space="0" w:color="auto"/>
      </w:divBdr>
    </w:div>
    <w:div w:id="1143500453">
      <w:bodyDiv w:val="1"/>
      <w:marLeft w:val="0"/>
      <w:marRight w:val="0"/>
      <w:marTop w:val="0"/>
      <w:marBottom w:val="0"/>
      <w:divBdr>
        <w:top w:val="none" w:sz="0" w:space="0" w:color="auto"/>
        <w:left w:val="none" w:sz="0" w:space="0" w:color="auto"/>
        <w:bottom w:val="none" w:sz="0" w:space="0" w:color="auto"/>
        <w:right w:val="none" w:sz="0" w:space="0" w:color="auto"/>
      </w:divBdr>
    </w:div>
    <w:div w:id="1203706619">
      <w:bodyDiv w:val="1"/>
      <w:marLeft w:val="0"/>
      <w:marRight w:val="0"/>
      <w:marTop w:val="0"/>
      <w:marBottom w:val="0"/>
      <w:divBdr>
        <w:top w:val="none" w:sz="0" w:space="0" w:color="auto"/>
        <w:left w:val="none" w:sz="0" w:space="0" w:color="auto"/>
        <w:bottom w:val="none" w:sz="0" w:space="0" w:color="auto"/>
        <w:right w:val="none" w:sz="0" w:space="0" w:color="auto"/>
      </w:divBdr>
    </w:div>
    <w:div w:id="1259559138">
      <w:bodyDiv w:val="1"/>
      <w:marLeft w:val="0"/>
      <w:marRight w:val="0"/>
      <w:marTop w:val="0"/>
      <w:marBottom w:val="0"/>
      <w:divBdr>
        <w:top w:val="none" w:sz="0" w:space="0" w:color="auto"/>
        <w:left w:val="none" w:sz="0" w:space="0" w:color="auto"/>
        <w:bottom w:val="none" w:sz="0" w:space="0" w:color="auto"/>
        <w:right w:val="none" w:sz="0" w:space="0" w:color="auto"/>
      </w:divBdr>
    </w:div>
    <w:div w:id="1272010055">
      <w:bodyDiv w:val="1"/>
      <w:marLeft w:val="48"/>
      <w:marRight w:val="48"/>
      <w:marTop w:val="48"/>
      <w:marBottom w:val="12"/>
      <w:divBdr>
        <w:top w:val="none" w:sz="0" w:space="0" w:color="auto"/>
        <w:left w:val="none" w:sz="0" w:space="0" w:color="auto"/>
        <w:bottom w:val="none" w:sz="0" w:space="0" w:color="auto"/>
        <w:right w:val="none" w:sz="0" w:space="0" w:color="auto"/>
      </w:divBdr>
    </w:div>
    <w:div w:id="1423070546">
      <w:bodyDiv w:val="1"/>
      <w:marLeft w:val="0"/>
      <w:marRight w:val="0"/>
      <w:marTop w:val="0"/>
      <w:marBottom w:val="0"/>
      <w:divBdr>
        <w:top w:val="none" w:sz="0" w:space="0" w:color="auto"/>
        <w:left w:val="none" w:sz="0" w:space="0" w:color="auto"/>
        <w:bottom w:val="none" w:sz="0" w:space="0" w:color="auto"/>
        <w:right w:val="none" w:sz="0" w:space="0" w:color="auto"/>
      </w:divBdr>
    </w:div>
    <w:div w:id="1690911288">
      <w:bodyDiv w:val="1"/>
      <w:marLeft w:val="0"/>
      <w:marRight w:val="0"/>
      <w:marTop w:val="0"/>
      <w:marBottom w:val="0"/>
      <w:divBdr>
        <w:top w:val="none" w:sz="0" w:space="0" w:color="auto"/>
        <w:left w:val="none" w:sz="0" w:space="0" w:color="auto"/>
        <w:bottom w:val="none" w:sz="0" w:space="0" w:color="auto"/>
        <w:right w:val="none" w:sz="0" w:space="0" w:color="auto"/>
      </w:divBdr>
    </w:div>
    <w:div w:id="1810904069">
      <w:bodyDiv w:val="1"/>
      <w:marLeft w:val="0"/>
      <w:marRight w:val="0"/>
      <w:marTop w:val="0"/>
      <w:marBottom w:val="0"/>
      <w:divBdr>
        <w:top w:val="none" w:sz="0" w:space="0" w:color="auto"/>
        <w:left w:val="none" w:sz="0" w:space="0" w:color="auto"/>
        <w:bottom w:val="none" w:sz="0" w:space="0" w:color="auto"/>
        <w:right w:val="none" w:sz="0" w:space="0" w:color="auto"/>
      </w:divBdr>
    </w:div>
    <w:div w:id="1822581322">
      <w:bodyDiv w:val="1"/>
      <w:marLeft w:val="80"/>
      <w:marRight w:val="80"/>
      <w:marTop w:val="80"/>
      <w:marBottom w:val="20"/>
      <w:divBdr>
        <w:top w:val="none" w:sz="0" w:space="0" w:color="auto"/>
        <w:left w:val="none" w:sz="0" w:space="0" w:color="auto"/>
        <w:bottom w:val="none" w:sz="0" w:space="0" w:color="auto"/>
        <w:right w:val="none" w:sz="0" w:space="0" w:color="auto"/>
      </w:divBdr>
      <w:divsChild>
        <w:div w:id="456603081">
          <w:marLeft w:val="0"/>
          <w:marRight w:val="0"/>
          <w:marTop w:val="0"/>
          <w:marBottom w:val="0"/>
          <w:divBdr>
            <w:top w:val="none" w:sz="0" w:space="0" w:color="auto"/>
            <w:left w:val="none" w:sz="0" w:space="0" w:color="auto"/>
            <w:bottom w:val="none" w:sz="0" w:space="0" w:color="auto"/>
            <w:right w:val="none" w:sz="0" w:space="0" w:color="auto"/>
          </w:divBdr>
        </w:div>
      </w:divsChild>
    </w:div>
    <w:div w:id="2066754241">
      <w:bodyDiv w:val="1"/>
      <w:marLeft w:val="0"/>
      <w:marRight w:val="0"/>
      <w:marTop w:val="0"/>
      <w:marBottom w:val="0"/>
      <w:divBdr>
        <w:top w:val="none" w:sz="0" w:space="0" w:color="auto"/>
        <w:left w:val="none" w:sz="0" w:space="0" w:color="auto"/>
        <w:bottom w:val="none" w:sz="0" w:space="0" w:color="auto"/>
        <w:right w:val="none" w:sz="0" w:space="0" w:color="auto"/>
      </w:divBdr>
    </w:div>
    <w:div w:id="2069300283">
      <w:bodyDiv w:val="1"/>
      <w:marLeft w:val="0"/>
      <w:marRight w:val="0"/>
      <w:marTop w:val="0"/>
      <w:marBottom w:val="0"/>
      <w:divBdr>
        <w:top w:val="none" w:sz="0" w:space="0" w:color="auto"/>
        <w:left w:val="none" w:sz="0" w:space="0" w:color="auto"/>
        <w:bottom w:val="none" w:sz="0" w:space="0" w:color="auto"/>
        <w:right w:val="none" w:sz="0" w:space="0" w:color="auto"/>
      </w:divBdr>
    </w:div>
    <w:div w:id="208780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FP24-001@nysed.gov" TargetMode="External"/><Relationship Id="rId13" Type="http://schemas.openxmlformats.org/officeDocument/2006/relationships/footer" Target="footer1.xml"/><Relationship Id="rId18" Type="http://schemas.openxmlformats.org/officeDocument/2006/relationships/hyperlink" Target="mailto:cau@nysed.gov" TargetMode="External"/><Relationship Id="rId26" Type="http://schemas.openxmlformats.org/officeDocument/2006/relationships/hyperlink" Target="https://onlineservices.osc.state.ny.us/" TargetMode="External"/><Relationship Id="rId39" Type="http://schemas.openxmlformats.org/officeDocument/2006/relationships/hyperlink" Target="mailto:mwbebusinessdev@esd.ny.gov"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ethics.ny.gov/sites/g/files/oee1281/files/documents/2017/09/public-officers-law-73.pdf"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sc.state.ny.us/state-vendors/vendrep/vendrep-system" TargetMode="External"/><Relationship Id="rId33" Type="http://schemas.openxmlformats.org/officeDocument/2006/relationships/hyperlink" Target="https://web.osc.state.ny.us/agencies/guide/MyWebHelp/Default.htm" TargetMode="External"/><Relationship Id="rId38" Type="http://schemas.openxmlformats.org/officeDocument/2006/relationships/hyperlink" Target="https://www.tax.ny.gov/pdf/current_forms/st/st220td_fill_in.pdf" TargetMode="Externa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s://www.osc.state.ny.us/state-vendors/vendrep/vendor-responsibility-forms" TargetMode="External"/><Relationship Id="rId41" Type="http://schemas.openxmlformats.org/officeDocument/2006/relationships/hyperlink" Target="https://ogs.ny.gov/iran-divestment-act-2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u@nysed.gov" TargetMode="External"/><Relationship Id="rId24" Type="http://schemas.openxmlformats.org/officeDocument/2006/relationships/hyperlink" Target="https://www.osc.state.ny.us/state-vendors/vendrep/vendor-responsibility-documentation" TargetMode="External"/><Relationship Id="rId32" Type="http://schemas.openxmlformats.org/officeDocument/2006/relationships/hyperlink" Target="https://www.osc.state.ny.us/agencies/forms/ac3272s.doc" TargetMode="External"/><Relationship Id="rId37" Type="http://schemas.openxmlformats.org/officeDocument/2006/relationships/hyperlink" Target="https://www.tax.ny.gov/pdf/current_forms/st/st220ca_fill_in.pdf" TargetMode="External"/><Relationship Id="rId40" Type="http://schemas.openxmlformats.org/officeDocument/2006/relationships/hyperlink" Target="https://gcc02.safelinks.protection.outlook.com/?url=https%3A%2F%2Fny.newnycontracts.com%2FFrontEnd%2Fsearchcertifieddirectory.asp&amp;data=05%7C01%7CBradley.Allen%40ogs.ny.gov%7C07e93ddbe7724c0737a408db5793a42e%7Cf46cb8ea79004d108ceb80e8c1c81ee7%7C0%7C0%7C638200063847647689%7CUnknown%7CTWFpbGZsb3d8eyJWIjoiMC4wLjAwMDAiLCJQIjoiV2luMzIiLCJBTiI6Ik1haWwiLCJXVCI6Mn0%3D%7C3000%7C%7C%7C&amp;sdata=1QagyzmFXhFPSsIsYt57VrXQpxA4Tw6kD6PHIqJx7wM%3D&amp;reserved=0"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osc.state.ny.us/state-vendors/vendrep/file-your-vendor-responsibility-questionnaire" TargetMode="External"/><Relationship Id="rId28" Type="http://schemas.openxmlformats.org/officeDocument/2006/relationships/hyperlink" Target="mailto:ITServiceDesk@osc.ny.gov" TargetMode="External"/><Relationship Id="rId36" Type="http://schemas.openxmlformats.org/officeDocument/2006/relationships/hyperlink" Target="https://www.tax.ny.gov/pdf/publications/sales/pub223.pdf" TargetMode="External"/><Relationship Id="rId10" Type="http://schemas.openxmlformats.org/officeDocument/2006/relationships/hyperlink" Target="mailto:RFP24-001@nysed.gov" TargetMode="External"/><Relationship Id="rId19" Type="http://schemas.openxmlformats.org/officeDocument/2006/relationships/hyperlink" Target="mailto:cau@nysed.gov" TargetMode="External"/><Relationship Id="rId31" Type="http://schemas.openxmlformats.org/officeDocument/2006/relationships/hyperlink" Target="https://www.osc.state.ny.us/agencies/forms/ac3271s.doc"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RFP24-001@nysed.gov"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osc.state.ny.us/online-services/get-help" TargetMode="External"/><Relationship Id="rId30" Type="http://schemas.openxmlformats.org/officeDocument/2006/relationships/hyperlink" Target="http://www.oms.nysed.gov/fiscal/cau/PLL/procurementpolicy.htm" TargetMode="External"/><Relationship Id="rId35" Type="http://schemas.openxmlformats.org/officeDocument/2006/relationships/hyperlink" Target="http://www.wcb.ny.gov/content/main/Employers/Employers.jsp" TargetMode="External"/><Relationship Id="rId43" Type="http://schemas.openxmlformats.org/officeDocument/2006/relationships/header" Target="header6.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duprey\Application%20Data\Microsoft\Templates\RFPTemplate0716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D7D07-9B81-440B-9BAA-D7740CE44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RFPTemplate071613.dot</Template>
  <TotalTime>47</TotalTime>
  <Pages>33</Pages>
  <Words>15874</Words>
  <Characters>89672</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RFP 24-001 Scientific Sediment (Soil) Coring-Drilling Services</vt:lpstr>
    </vt:vector>
  </TitlesOfParts>
  <Company>New York State Education Department</Company>
  <LinksUpToDate>false</LinksUpToDate>
  <CharactersWithSpaces>105336</CharactersWithSpaces>
  <SharedDoc>false</SharedDoc>
  <HLinks>
    <vt:vector size="168" baseType="variant">
      <vt:variant>
        <vt:i4>4259863</vt:i4>
      </vt:variant>
      <vt:variant>
        <vt:i4>98</vt:i4>
      </vt:variant>
      <vt:variant>
        <vt:i4>0</vt:i4>
      </vt:variant>
      <vt:variant>
        <vt:i4>5</vt:i4>
      </vt:variant>
      <vt:variant>
        <vt:lpwstr>http://www.ogs.ny.gov/about/regs/docs/ListofEntities.pdf</vt:lpwstr>
      </vt:variant>
      <vt:variant>
        <vt:lpwstr/>
      </vt:variant>
      <vt:variant>
        <vt:i4>5570625</vt:i4>
      </vt:variant>
      <vt:variant>
        <vt:i4>95</vt:i4>
      </vt:variant>
      <vt:variant>
        <vt:i4>0</vt:i4>
      </vt:variant>
      <vt:variant>
        <vt:i4>5</vt:i4>
      </vt:variant>
      <vt:variant>
        <vt:lpwstr>https://ny.newnycontracts.com/FrontEnd/VendorSearchPublic.asp</vt:lpwstr>
      </vt:variant>
      <vt:variant>
        <vt:lpwstr/>
      </vt:variant>
      <vt:variant>
        <vt:i4>3407956</vt:i4>
      </vt:variant>
      <vt:variant>
        <vt:i4>92</vt:i4>
      </vt:variant>
      <vt:variant>
        <vt:i4>0</vt:i4>
      </vt:variant>
      <vt:variant>
        <vt:i4>5</vt:i4>
      </vt:variant>
      <vt:variant>
        <vt:lpwstr>mailto:mwbecertification@esd.ny.gov</vt:lpwstr>
      </vt:variant>
      <vt:variant>
        <vt:lpwstr/>
      </vt:variant>
      <vt:variant>
        <vt:i4>4325433</vt:i4>
      </vt:variant>
      <vt:variant>
        <vt:i4>89</vt:i4>
      </vt:variant>
      <vt:variant>
        <vt:i4>0</vt:i4>
      </vt:variant>
      <vt:variant>
        <vt:i4>5</vt:i4>
      </vt:variant>
      <vt:variant>
        <vt:lpwstr>mailto:opa@esd.ny.gov</vt:lpwstr>
      </vt:variant>
      <vt:variant>
        <vt:lpwstr/>
      </vt:variant>
      <vt:variant>
        <vt:i4>3866641</vt:i4>
      </vt:variant>
      <vt:variant>
        <vt:i4>86</vt:i4>
      </vt:variant>
      <vt:variant>
        <vt:i4>0</vt:i4>
      </vt:variant>
      <vt:variant>
        <vt:i4>5</vt:i4>
      </vt:variant>
      <vt:variant>
        <vt:lpwstr>http://www.tax.ny.gov/pdf/current_forms/st/st220td_fill_in.pdf</vt:lpwstr>
      </vt:variant>
      <vt:variant>
        <vt:lpwstr/>
      </vt:variant>
      <vt:variant>
        <vt:i4>4063238</vt:i4>
      </vt:variant>
      <vt:variant>
        <vt:i4>83</vt:i4>
      </vt:variant>
      <vt:variant>
        <vt:i4>0</vt:i4>
      </vt:variant>
      <vt:variant>
        <vt:i4>5</vt:i4>
      </vt:variant>
      <vt:variant>
        <vt:lpwstr>http://www.tax.ny.gov/pdf/current_forms/st/st220ca_fill_in.pdf</vt:lpwstr>
      </vt:variant>
      <vt:variant>
        <vt:lpwstr/>
      </vt:variant>
      <vt:variant>
        <vt:i4>7864444</vt:i4>
      </vt:variant>
      <vt:variant>
        <vt:i4>80</vt:i4>
      </vt:variant>
      <vt:variant>
        <vt:i4>0</vt:i4>
      </vt:variant>
      <vt:variant>
        <vt:i4>5</vt:i4>
      </vt:variant>
      <vt:variant>
        <vt:lpwstr>http://www.tax.ny.gov/pdf/publications/sales/pub223.pdf</vt:lpwstr>
      </vt:variant>
      <vt:variant>
        <vt:lpwstr/>
      </vt:variant>
      <vt:variant>
        <vt:i4>7405616</vt:i4>
      </vt:variant>
      <vt:variant>
        <vt:i4>77</vt:i4>
      </vt:variant>
      <vt:variant>
        <vt:i4>0</vt:i4>
      </vt:variant>
      <vt:variant>
        <vt:i4>5</vt:i4>
      </vt:variant>
      <vt:variant>
        <vt:lpwstr>http://www.wcb.ny.gov/content/main/Employers/Employers.jsp</vt:lpwstr>
      </vt:variant>
      <vt:variant>
        <vt:lpwstr/>
      </vt:variant>
      <vt:variant>
        <vt:i4>7536765</vt:i4>
      </vt:variant>
      <vt:variant>
        <vt:i4>74</vt:i4>
      </vt:variant>
      <vt:variant>
        <vt:i4>0</vt:i4>
      </vt:variant>
      <vt:variant>
        <vt:i4>5</vt:i4>
      </vt:variant>
      <vt:variant>
        <vt:lpwstr>http://www.jcope.ny.gov/about/ethc/PUBLIC OFFICERS LAW 73 JCOPE.pdf</vt:lpwstr>
      </vt:variant>
      <vt:variant>
        <vt:lpwstr/>
      </vt:variant>
      <vt:variant>
        <vt:i4>4653077</vt:i4>
      </vt:variant>
      <vt:variant>
        <vt:i4>71</vt:i4>
      </vt:variant>
      <vt:variant>
        <vt:i4>0</vt:i4>
      </vt:variant>
      <vt:variant>
        <vt:i4>5</vt:i4>
      </vt:variant>
      <vt:variant>
        <vt:lpwstr>http://www.osc.state.ny.us/agencies/guide/MyWebHelp/</vt:lpwstr>
      </vt:variant>
      <vt:variant>
        <vt:lpwstr/>
      </vt:variant>
      <vt:variant>
        <vt:i4>4259846</vt:i4>
      </vt:variant>
      <vt:variant>
        <vt:i4>68</vt:i4>
      </vt:variant>
      <vt:variant>
        <vt:i4>0</vt:i4>
      </vt:variant>
      <vt:variant>
        <vt:i4>5</vt:i4>
      </vt:variant>
      <vt:variant>
        <vt:lpwstr>http://www.osc.state.ny.us/agencies/forms/ac3272s.doc</vt:lpwstr>
      </vt:variant>
      <vt:variant>
        <vt:lpwstr/>
      </vt:variant>
      <vt:variant>
        <vt:i4>1900614</vt:i4>
      </vt:variant>
      <vt:variant>
        <vt:i4>65</vt:i4>
      </vt:variant>
      <vt:variant>
        <vt:i4>0</vt:i4>
      </vt:variant>
      <vt:variant>
        <vt:i4>5</vt:i4>
      </vt:variant>
      <vt:variant>
        <vt:lpwstr>http://www.osc.state.ny.us/agencies/gbull/g226form b.pdf</vt:lpwstr>
      </vt:variant>
      <vt:variant>
        <vt:lpwstr/>
      </vt:variant>
      <vt:variant>
        <vt:i4>4325382</vt:i4>
      </vt:variant>
      <vt:variant>
        <vt:i4>62</vt:i4>
      </vt:variant>
      <vt:variant>
        <vt:i4>0</vt:i4>
      </vt:variant>
      <vt:variant>
        <vt:i4>5</vt:i4>
      </vt:variant>
      <vt:variant>
        <vt:lpwstr>http://www.osc.state.ny.us/agencies/forms/ac3271s.doc</vt:lpwstr>
      </vt:variant>
      <vt:variant>
        <vt:lpwstr/>
      </vt:variant>
      <vt:variant>
        <vt:i4>2293821</vt:i4>
      </vt:variant>
      <vt:variant>
        <vt:i4>59</vt:i4>
      </vt:variant>
      <vt:variant>
        <vt:i4>0</vt:i4>
      </vt:variant>
      <vt:variant>
        <vt:i4>5</vt:i4>
      </vt:variant>
      <vt:variant>
        <vt:lpwstr>http://www.osc.state.ny.us/agencies/gbull/g226forma.pdf</vt:lpwstr>
      </vt:variant>
      <vt:variant>
        <vt:lpwstr/>
      </vt:variant>
      <vt:variant>
        <vt:i4>4980740</vt:i4>
      </vt:variant>
      <vt:variant>
        <vt:i4>56</vt:i4>
      </vt:variant>
      <vt:variant>
        <vt:i4>0</vt:i4>
      </vt:variant>
      <vt:variant>
        <vt:i4>5</vt:i4>
      </vt:variant>
      <vt:variant>
        <vt:lpwstr>http://www.oms.nysed.gov/fiscal/cau/PLL/procurementpolicy.htm</vt:lpwstr>
      </vt:variant>
      <vt:variant>
        <vt:lpwstr/>
      </vt:variant>
      <vt:variant>
        <vt:i4>7929956</vt:i4>
      </vt:variant>
      <vt:variant>
        <vt:i4>53</vt:i4>
      </vt:variant>
      <vt:variant>
        <vt:i4>0</vt:i4>
      </vt:variant>
      <vt:variant>
        <vt:i4>5</vt:i4>
      </vt:variant>
      <vt:variant>
        <vt:lpwstr>http://www.osc.state.ny.us/vendrep</vt:lpwstr>
      </vt:variant>
      <vt:variant>
        <vt:lpwstr/>
      </vt:variant>
      <vt:variant>
        <vt:i4>4194406</vt:i4>
      </vt:variant>
      <vt:variant>
        <vt:i4>50</vt:i4>
      </vt:variant>
      <vt:variant>
        <vt:i4>0</vt:i4>
      </vt:variant>
      <vt:variant>
        <vt:i4>5</vt:i4>
      </vt:variant>
      <vt:variant>
        <vt:lpwstr>mailto:ITServiceDesk@osc.state.ny.us</vt:lpwstr>
      </vt:variant>
      <vt:variant>
        <vt:lpwstr/>
      </vt:variant>
      <vt:variant>
        <vt:i4>3014770</vt:i4>
      </vt:variant>
      <vt:variant>
        <vt:i4>47</vt:i4>
      </vt:variant>
      <vt:variant>
        <vt:i4>0</vt:i4>
      </vt:variant>
      <vt:variant>
        <vt:i4>5</vt:i4>
      </vt:variant>
      <vt:variant>
        <vt:lpwstr>https://portal.osc.state.ny.us/</vt:lpwstr>
      </vt:variant>
      <vt:variant>
        <vt:lpwstr/>
      </vt:variant>
      <vt:variant>
        <vt:i4>37</vt:i4>
      </vt:variant>
      <vt:variant>
        <vt:i4>44</vt:i4>
      </vt:variant>
      <vt:variant>
        <vt:i4>0</vt:i4>
      </vt:variant>
      <vt:variant>
        <vt:i4>5</vt:i4>
      </vt:variant>
      <vt:variant>
        <vt:lpwstr>http://www.osc.state.ny.us/vendrep/vendor_index.htm</vt:lpwstr>
      </vt:variant>
      <vt:variant>
        <vt:lpwstr/>
      </vt:variant>
      <vt:variant>
        <vt:i4>5570648</vt:i4>
      </vt:variant>
      <vt:variant>
        <vt:i4>41</vt:i4>
      </vt:variant>
      <vt:variant>
        <vt:i4>0</vt:i4>
      </vt:variant>
      <vt:variant>
        <vt:i4>5</vt:i4>
      </vt:variant>
      <vt:variant>
        <vt:lpwstr>http://www.osc.state.ny.us/vendrep/resources_docreq_agency.htm</vt:lpwstr>
      </vt:variant>
      <vt:variant>
        <vt:lpwstr/>
      </vt:variant>
      <vt:variant>
        <vt:i4>1638417</vt:i4>
      </vt:variant>
      <vt:variant>
        <vt:i4>24</vt:i4>
      </vt:variant>
      <vt:variant>
        <vt:i4>0</vt:i4>
      </vt:variant>
      <vt:variant>
        <vt:i4>5</vt:i4>
      </vt:variant>
      <vt:variant>
        <vt:lpwstr>https://ny.newnycontracts.com/FrontEnd/VendorSearchPublic.asp?TN=ny&amp;XID=4687</vt:lpwstr>
      </vt:variant>
      <vt:variant>
        <vt:lpwstr/>
      </vt:variant>
      <vt:variant>
        <vt:i4>1638417</vt:i4>
      </vt:variant>
      <vt:variant>
        <vt:i4>21</vt:i4>
      </vt:variant>
      <vt:variant>
        <vt:i4>0</vt:i4>
      </vt:variant>
      <vt:variant>
        <vt:i4>5</vt:i4>
      </vt:variant>
      <vt:variant>
        <vt:lpwstr>https://ny.newnycontracts.com/FrontEnd/VendorSearchPublic.asp?TN=ny&amp;XID=4687</vt:lpwstr>
      </vt:variant>
      <vt:variant>
        <vt:lpwstr/>
      </vt:variant>
      <vt:variant>
        <vt:i4>1638420</vt:i4>
      </vt:variant>
      <vt:variant>
        <vt:i4>18</vt:i4>
      </vt:variant>
      <vt:variant>
        <vt:i4>0</vt:i4>
      </vt:variant>
      <vt:variant>
        <vt:i4>5</vt:i4>
      </vt:variant>
      <vt:variant>
        <vt:lpwstr>http://www.osc.state.ny.us/epay/index.htm</vt:lpwstr>
      </vt:variant>
      <vt:variant>
        <vt:lpwstr/>
      </vt:variant>
      <vt:variant>
        <vt:i4>458820</vt:i4>
      </vt:variant>
      <vt:variant>
        <vt:i4>13</vt:i4>
      </vt:variant>
      <vt:variant>
        <vt:i4>0</vt:i4>
      </vt:variant>
      <vt:variant>
        <vt:i4>5</vt:i4>
      </vt:variant>
      <vt:variant>
        <vt:lpwstr>http://www.ogs.ny.gov/Core/SDVOBA.asp</vt:lpwstr>
      </vt:variant>
      <vt:variant>
        <vt:lpwstr/>
      </vt:variant>
      <vt:variant>
        <vt:i4>7602303</vt:i4>
      </vt:variant>
      <vt:variant>
        <vt:i4>10</vt:i4>
      </vt:variant>
      <vt:variant>
        <vt:i4>0</vt:i4>
      </vt:variant>
      <vt:variant>
        <vt:i4>5</vt:i4>
      </vt:variant>
      <vt:variant>
        <vt:lpwstr>http://www.oms.nysed.gov/fiscal/MWBE/forms.html</vt:lpwstr>
      </vt:variant>
      <vt:variant>
        <vt:lpwstr/>
      </vt:variant>
      <vt:variant>
        <vt:i4>1638417</vt:i4>
      </vt:variant>
      <vt:variant>
        <vt:i4>7</vt:i4>
      </vt:variant>
      <vt:variant>
        <vt:i4>0</vt:i4>
      </vt:variant>
      <vt:variant>
        <vt:i4>5</vt:i4>
      </vt:variant>
      <vt:variant>
        <vt:lpwstr>https://ny.newnycontracts.com/FrontEnd/VendorSearchPublic.asp?TN=ny&amp;XID=4687</vt:lpwstr>
      </vt:variant>
      <vt:variant>
        <vt:lpwstr/>
      </vt:variant>
      <vt:variant>
        <vt:i4>1638417</vt:i4>
      </vt:variant>
      <vt:variant>
        <vt:i4>4</vt:i4>
      </vt:variant>
      <vt:variant>
        <vt:i4>0</vt:i4>
      </vt:variant>
      <vt:variant>
        <vt:i4>5</vt:i4>
      </vt:variant>
      <vt:variant>
        <vt:lpwstr>https://ny.newnycontracts.com/FrontEnd/VendorSearchPublic.asp?TN=ny&amp;XID=4687</vt:lpwstr>
      </vt:variant>
      <vt:variant>
        <vt:lpwstr/>
      </vt:variant>
      <vt:variant>
        <vt:i4>4849680</vt:i4>
      </vt:variant>
      <vt:variant>
        <vt:i4>0</vt:i4>
      </vt:variant>
      <vt:variant>
        <vt:i4>0</vt:i4>
      </vt:variant>
      <vt:variant>
        <vt:i4>5</vt:i4>
      </vt:variant>
      <vt:variant>
        <vt:lpwstr>http://www.esd.ny.gov/MWBE/Certification.html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24-001 Scientific Sediment (Soil) Coring-Drilling Services</dc:title>
  <dc:creator>New York State Education Department</dc:creator>
  <cp:lastModifiedBy>Emily Goodenough</cp:lastModifiedBy>
  <cp:revision>15</cp:revision>
  <cp:lastPrinted>2023-10-06T14:41:00Z</cp:lastPrinted>
  <dcterms:created xsi:type="dcterms:W3CDTF">2023-11-01T20:50:00Z</dcterms:created>
  <dcterms:modified xsi:type="dcterms:W3CDTF">2023-11-02T21:19:00Z</dcterms:modified>
</cp:coreProperties>
</file>